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FEC" w:rsidRDefault="004F7FEC">
      <w:pPr>
        <w:pStyle w:val="a3"/>
        <w:ind w:left="0" w:firstLine="0"/>
        <w:jc w:val="left"/>
        <w:rPr>
          <w:sz w:val="28"/>
        </w:rPr>
      </w:pPr>
    </w:p>
    <w:p w:rsidR="004F7FEC" w:rsidRDefault="004F7FEC">
      <w:pPr>
        <w:pStyle w:val="a3"/>
        <w:ind w:left="0" w:firstLine="0"/>
        <w:jc w:val="left"/>
        <w:rPr>
          <w:sz w:val="28"/>
        </w:rPr>
      </w:pPr>
    </w:p>
    <w:p w:rsidR="004F7FEC" w:rsidRDefault="004F7FEC">
      <w:pPr>
        <w:pStyle w:val="a3"/>
        <w:ind w:left="0" w:firstLine="0"/>
        <w:jc w:val="left"/>
        <w:rPr>
          <w:sz w:val="28"/>
        </w:rPr>
      </w:pPr>
    </w:p>
    <w:p w:rsidR="004F7FEC" w:rsidRDefault="004F7FEC">
      <w:pPr>
        <w:pStyle w:val="a3"/>
        <w:ind w:left="0" w:firstLine="0"/>
        <w:jc w:val="left"/>
        <w:rPr>
          <w:sz w:val="28"/>
        </w:rPr>
      </w:pPr>
    </w:p>
    <w:p w:rsidR="004F7FEC" w:rsidRDefault="004F7FEC">
      <w:pPr>
        <w:pStyle w:val="a3"/>
        <w:spacing w:before="105"/>
        <w:ind w:left="0" w:firstLine="0"/>
        <w:jc w:val="left"/>
        <w:rPr>
          <w:sz w:val="28"/>
        </w:rPr>
      </w:pPr>
    </w:p>
    <w:p w:rsidR="004F7FEC" w:rsidRDefault="00C550BA">
      <w:pPr>
        <w:pStyle w:val="1"/>
        <w:jc w:val="right"/>
      </w:pPr>
      <w:r>
        <w:rPr>
          <w:spacing w:val="-2"/>
        </w:rPr>
        <w:t>Положение</w:t>
      </w:r>
    </w:p>
    <w:p w:rsidR="004F7FEC" w:rsidRPr="00F32A5F" w:rsidRDefault="00C550BA" w:rsidP="00F32A5F">
      <w:pPr>
        <w:pStyle w:val="2"/>
        <w:spacing w:before="60"/>
        <w:ind w:left="0" w:firstLine="0"/>
        <w:jc w:val="left"/>
      </w:pPr>
      <w:r>
        <w:rPr>
          <w:b w:val="0"/>
        </w:rPr>
        <w:br w:type="column"/>
      </w:r>
      <w:r w:rsidR="00F32A5F" w:rsidRPr="00F32A5F">
        <w:t>Утверждено</w:t>
      </w:r>
    </w:p>
    <w:p w:rsidR="00F32A5F" w:rsidRPr="00F32A5F" w:rsidRDefault="00F32A5F" w:rsidP="00F32A5F">
      <w:pPr>
        <w:pStyle w:val="2"/>
        <w:spacing w:before="60"/>
        <w:ind w:left="0" w:firstLine="0"/>
        <w:jc w:val="left"/>
        <w:rPr>
          <w:b w:val="0"/>
          <w:i/>
        </w:rPr>
      </w:pPr>
      <w:r w:rsidRPr="00F32A5F">
        <w:rPr>
          <w:b w:val="0"/>
        </w:rPr>
        <w:t>Директор МАОУ «Школа № 22» __________________</w:t>
      </w:r>
      <w:r>
        <w:rPr>
          <w:b w:val="0"/>
        </w:rPr>
        <w:t>/</w:t>
      </w:r>
      <w:r w:rsidRPr="00F32A5F">
        <w:rPr>
          <w:b w:val="0"/>
          <w:i/>
        </w:rPr>
        <w:t>Комаров Ю.А.</w:t>
      </w:r>
      <w:r>
        <w:rPr>
          <w:b w:val="0"/>
          <w:i/>
        </w:rPr>
        <w:t>/</w:t>
      </w:r>
    </w:p>
    <w:p w:rsidR="00F32A5F" w:rsidRPr="00F32A5F" w:rsidRDefault="00F32A5F" w:rsidP="00F32A5F">
      <w:pPr>
        <w:pStyle w:val="2"/>
        <w:spacing w:before="60"/>
        <w:ind w:left="0" w:firstLine="0"/>
        <w:jc w:val="left"/>
        <w:rPr>
          <w:b w:val="0"/>
        </w:rPr>
      </w:pPr>
      <w:r w:rsidRPr="00F32A5F">
        <w:rPr>
          <w:b w:val="0"/>
        </w:rPr>
        <w:t>Приказ № 325/1 от 30.08.2024г.</w:t>
      </w:r>
    </w:p>
    <w:p w:rsidR="00F32A5F" w:rsidRDefault="00F32A5F" w:rsidP="006D22AD">
      <w:pPr>
        <w:pStyle w:val="2"/>
        <w:spacing w:before="60"/>
        <w:ind w:left="2388" w:firstLine="0"/>
        <w:jc w:val="left"/>
      </w:pPr>
    </w:p>
    <w:p w:rsidR="004F7FEC" w:rsidRDefault="004F7FEC">
      <w:pPr>
        <w:spacing w:line="271" w:lineRule="exact"/>
        <w:sectPr w:rsidR="004F7FEC">
          <w:type w:val="continuous"/>
          <w:pgSz w:w="11910" w:h="16840"/>
          <w:pgMar w:top="640" w:right="600" w:bottom="280" w:left="1300" w:header="720" w:footer="720" w:gutter="0"/>
          <w:cols w:num="2" w:space="720" w:equalWidth="0">
            <w:col w:w="5718" w:space="40"/>
            <w:col w:w="4252"/>
          </w:cols>
        </w:sectPr>
      </w:pPr>
      <w:bookmarkStart w:id="0" w:name="_GoBack"/>
      <w:bookmarkEnd w:id="0"/>
    </w:p>
    <w:p w:rsidR="004F7FEC" w:rsidRDefault="00C550BA">
      <w:pPr>
        <w:pStyle w:val="1"/>
        <w:spacing w:before="47" w:line="276" w:lineRule="auto"/>
        <w:ind w:left="150" w:right="149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привлечения,</w:t>
      </w:r>
      <w:r>
        <w:rPr>
          <w:spacing w:val="-7"/>
        </w:rPr>
        <w:t xml:space="preserve"> </w:t>
      </w:r>
      <w:r>
        <w:t>расходования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безвозмездных</w:t>
      </w:r>
      <w:r>
        <w:rPr>
          <w:spacing w:val="-4"/>
        </w:rPr>
        <w:t xml:space="preserve"> </w:t>
      </w:r>
      <w:r>
        <w:t>поступлений от физических и (или) юридических лиц, добровольных пожертвований и целевых взносов в М</w:t>
      </w:r>
      <w:r w:rsidR="006D22AD">
        <w:t xml:space="preserve">униципальном автономном общеобразовательном учреждении города </w:t>
      </w:r>
      <w:proofErr w:type="spellStart"/>
      <w:r w:rsidR="006D22AD">
        <w:t>Ростова</w:t>
      </w:r>
      <w:proofErr w:type="spellEnd"/>
      <w:r w:rsidR="006D22AD">
        <w:t xml:space="preserve">-на-Дону «Школа № 22 имени дважды Героя Советского Союза Баграмяна И.Х.» 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4470"/>
        </w:tabs>
        <w:spacing w:before="319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4F7FEC" w:rsidRDefault="00C550BA">
      <w:pPr>
        <w:pStyle w:val="a3"/>
        <w:spacing w:before="38" w:line="276" w:lineRule="auto"/>
        <w:ind w:right="114"/>
      </w:pPr>
      <w:r>
        <w:t>Настоящее Положение разработано в соответствии с Гражданским кодексом Российской Федерации от 26.01.1996 N14-03 , Бюджетным кодексом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31.07.1998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145-ФЗ,,</w:t>
      </w:r>
      <w:r>
        <w:rPr>
          <w:spacing w:val="-1"/>
        </w:rPr>
        <w:t xml:space="preserve"> </w:t>
      </w:r>
      <w:r>
        <w:t>Налоговым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05.08.2000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117-ФЗ, Законом Российской Федерации от 11.08.1995 года №135-Ф3 «О благотворительной деятельности и благотворительных организациях» пп.4.15, 8.21., Федерального закона от 12.01.1996 №7-ФЗ «О некоммерческих организациях» п.1, ст.26, Приказом Министерства финансов Российской Федерации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114" w:firstLine="707"/>
        <w:jc w:val="both"/>
        <w:rPr>
          <w:sz w:val="24"/>
        </w:rPr>
      </w:pPr>
      <w:r>
        <w:rPr>
          <w:sz w:val="24"/>
        </w:rPr>
        <w:t>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и целевых взносов М</w:t>
      </w:r>
      <w:r w:rsidR="006D22AD">
        <w:rPr>
          <w:sz w:val="24"/>
        </w:rPr>
        <w:t>А</w:t>
      </w:r>
      <w:r>
        <w:rPr>
          <w:sz w:val="24"/>
        </w:rPr>
        <w:t xml:space="preserve">ОУ </w:t>
      </w:r>
      <w:r w:rsidR="006D22AD">
        <w:rPr>
          <w:sz w:val="24"/>
        </w:rPr>
        <w:t xml:space="preserve">«Школа № 22» </w:t>
      </w:r>
      <w:proofErr w:type="spellStart"/>
      <w:r w:rsidR="006D22AD">
        <w:rPr>
          <w:sz w:val="24"/>
        </w:rPr>
        <w:t>г.Ростов</w:t>
      </w:r>
      <w:proofErr w:type="spellEnd"/>
      <w:r w:rsidR="006D22AD">
        <w:rPr>
          <w:sz w:val="24"/>
        </w:rPr>
        <w:t>-на-Дону</w:t>
      </w:r>
      <w:r>
        <w:rPr>
          <w:sz w:val="24"/>
        </w:rPr>
        <w:t xml:space="preserve"> (далее - Учреждение).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4434"/>
        </w:tabs>
        <w:spacing w:before="5"/>
        <w:ind w:left="4434"/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понятия</w:t>
      </w:r>
    </w:p>
    <w:p w:rsidR="004F7FEC" w:rsidRDefault="00C550BA">
      <w:pPr>
        <w:pStyle w:val="a3"/>
        <w:spacing w:before="36"/>
        <w:ind w:left="826" w:firstLine="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термины:</w:t>
      </w:r>
    </w:p>
    <w:p w:rsidR="004F7FEC" w:rsidRDefault="00C550BA">
      <w:pPr>
        <w:pStyle w:val="a3"/>
        <w:spacing w:before="41" w:line="276" w:lineRule="auto"/>
        <w:ind w:right="118"/>
      </w:pPr>
      <w:r>
        <w:t>Добровольное пожертвование - бескорыстные (безвозмездные): передача благотворителями Учреждению в собственность имущества, в том числе денежных средств, наделение правами владения, пользования и распоряжения любыми объектами права собственности, а также выполнение работ и предоставление услуг в общеполезных для Учреждения целях.</w:t>
      </w:r>
    </w:p>
    <w:p w:rsidR="004F7FEC" w:rsidRDefault="00C550BA">
      <w:pPr>
        <w:pStyle w:val="a3"/>
        <w:spacing w:before="2" w:line="276" w:lineRule="auto"/>
        <w:ind w:right="117"/>
      </w:pPr>
      <w:r>
        <w:t>В контексте данного Положения общеполезная цель - развитие Учреждения; 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назначению; Жертвователь - юридическое или физическое лицо (в том числе законные представители), осуществляющее добровольное пожертвование или целевой взнос;</w:t>
      </w:r>
    </w:p>
    <w:p w:rsidR="004F7FEC" w:rsidRDefault="00C550BA">
      <w:pPr>
        <w:pStyle w:val="a3"/>
        <w:spacing w:line="276" w:lineRule="auto"/>
        <w:ind w:right="118"/>
      </w:pPr>
      <w:r>
        <w:t>Одаряемый – М</w:t>
      </w:r>
      <w:r w:rsidR="006D22AD">
        <w:t>А</w:t>
      </w:r>
      <w:r>
        <w:t xml:space="preserve">ОУ </w:t>
      </w:r>
      <w:r w:rsidR="006D22AD">
        <w:t xml:space="preserve">«Школа № 22» </w:t>
      </w:r>
      <w:proofErr w:type="spellStart"/>
      <w:r w:rsidR="006D22AD">
        <w:t>г.Ростов</w:t>
      </w:r>
      <w:proofErr w:type="spellEnd"/>
      <w:r w:rsidR="006D22AD">
        <w:t>-на-Дону</w:t>
      </w:r>
      <w:r>
        <w:t>, принимающий целевые взносы, добровольные</w:t>
      </w:r>
      <w:r>
        <w:rPr>
          <w:spacing w:val="-4"/>
        </w:rPr>
        <w:t xml:space="preserve"> </w:t>
      </w:r>
      <w:r>
        <w:t>пожертвования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жертвователей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заключенного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сторонами договора о целевых взносах и добровольных пожертвованиях.</w:t>
      </w:r>
    </w:p>
    <w:p w:rsidR="004F7FEC" w:rsidRDefault="00C550BA">
      <w:pPr>
        <w:pStyle w:val="a3"/>
        <w:spacing w:line="276" w:lineRule="auto"/>
        <w:ind w:right="124"/>
      </w:pPr>
      <w:r>
        <w:t>Имущество - вещи, деньги, ценные бумаги находящихся в собственности физических и юридических лиц.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1066"/>
        </w:tabs>
        <w:spacing w:before="4"/>
        <w:ind w:left="1066"/>
        <w:jc w:val="both"/>
      </w:pPr>
      <w:r>
        <w:t>Порядок</w:t>
      </w:r>
      <w:r>
        <w:rPr>
          <w:spacing w:val="-7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взносов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добровольных</w:t>
      </w:r>
      <w:r>
        <w:rPr>
          <w:spacing w:val="-3"/>
        </w:rPr>
        <w:t xml:space="preserve"> </w:t>
      </w:r>
      <w:r>
        <w:rPr>
          <w:spacing w:val="-2"/>
        </w:rPr>
        <w:t>пожертвований</w:t>
      </w:r>
    </w:p>
    <w:p w:rsidR="004F7FEC" w:rsidRDefault="00C550BA">
      <w:pPr>
        <w:pStyle w:val="a3"/>
        <w:spacing w:before="36" w:line="278" w:lineRule="auto"/>
        <w:ind w:right="118"/>
      </w:pPr>
      <w:r>
        <w:t xml:space="preserve">Согласно положениям 1 ст.26 Федерального закона от 12.01.1996 года №7- ФЗ «О </w:t>
      </w:r>
      <w:proofErr w:type="gramStart"/>
      <w:r>
        <w:t>некоммерческих</w:t>
      </w:r>
      <w:r>
        <w:rPr>
          <w:spacing w:val="80"/>
        </w:rPr>
        <w:t xml:space="preserve">  </w:t>
      </w:r>
      <w:r>
        <w:t>организациях</w:t>
      </w:r>
      <w:proofErr w:type="gramEnd"/>
      <w:r>
        <w:t>»</w:t>
      </w:r>
      <w:r>
        <w:rPr>
          <w:spacing w:val="80"/>
        </w:rPr>
        <w:t xml:space="preserve">  </w:t>
      </w:r>
      <w:r>
        <w:t>одним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источников</w:t>
      </w:r>
      <w:r>
        <w:rPr>
          <w:spacing w:val="80"/>
        </w:rPr>
        <w:t xml:space="preserve">  </w:t>
      </w:r>
      <w:r>
        <w:t>формирования</w:t>
      </w:r>
      <w:r>
        <w:rPr>
          <w:spacing w:val="80"/>
        </w:rPr>
        <w:t xml:space="preserve">  </w:t>
      </w:r>
      <w:r>
        <w:t>имущества</w:t>
      </w:r>
    </w:p>
    <w:p w:rsidR="004F7FEC" w:rsidRDefault="004F7FEC">
      <w:pPr>
        <w:spacing w:line="278" w:lineRule="auto"/>
        <w:sectPr w:rsidR="004F7FEC" w:rsidSect="00C550BA">
          <w:type w:val="continuous"/>
          <w:pgSz w:w="11910" w:h="16840"/>
          <w:pgMar w:top="640" w:right="600" w:bottom="993" w:left="1300" w:header="720" w:footer="720" w:gutter="0"/>
          <w:cols w:space="720"/>
        </w:sectPr>
      </w:pPr>
    </w:p>
    <w:p w:rsidR="004F7FEC" w:rsidRDefault="00C550BA">
      <w:pPr>
        <w:pStyle w:val="a3"/>
        <w:spacing w:before="76" w:line="276" w:lineRule="auto"/>
        <w:ind w:right="122" w:firstLine="0"/>
      </w:pPr>
      <w:r>
        <w:lastRenderedPageBreak/>
        <w:t>некоммерческой организации (в т.ч. муниципальных учреждений) в денежной и иных формах являются пожертвования.</w:t>
      </w:r>
    </w:p>
    <w:p w:rsidR="004F7FEC" w:rsidRDefault="00C550BA">
      <w:pPr>
        <w:pStyle w:val="a3"/>
        <w:spacing w:line="276" w:lineRule="auto"/>
        <w:ind w:right="120"/>
      </w:pPr>
      <w:r>
        <w:t>Добровольные пожертвования физических и (или) юридических лиц привлекаются учреждением для восполнения недостающих учреждению бюджетных средств для выполнения уставной деятельности в целях:</w:t>
      </w:r>
    </w:p>
    <w:p w:rsidR="004F7FEC" w:rsidRDefault="00C550BA">
      <w:pPr>
        <w:pStyle w:val="a4"/>
        <w:numPr>
          <w:ilvl w:val="0"/>
          <w:numId w:val="2"/>
        </w:numPr>
        <w:tabs>
          <w:tab w:val="left" w:pos="966"/>
        </w:tabs>
        <w:ind w:left="966" w:hanging="140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4F7FEC" w:rsidRDefault="00C550BA">
      <w:pPr>
        <w:pStyle w:val="a4"/>
        <w:numPr>
          <w:ilvl w:val="0"/>
          <w:numId w:val="2"/>
        </w:numPr>
        <w:tabs>
          <w:tab w:val="left" w:pos="1013"/>
        </w:tabs>
        <w:spacing w:before="40" w:line="278" w:lineRule="auto"/>
        <w:ind w:right="116" w:firstLine="707"/>
        <w:rPr>
          <w:sz w:val="24"/>
        </w:rPr>
      </w:pPr>
      <w:r>
        <w:rPr>
          <w:sz w:val="24"/>
        </w:rPr>
        <w:t xml:space="preserve">повышение эффективности деятельности и улучшение условий функционирования </w:t>
      </w:r>
      <w:r>
        <w:rPr>
          <w:spacing w:val="-2"/>
          <w:sz w:val="24"/>
        </w:rPr>
        <w:t>учреждения;</w:t>
      </w:r>
    </w:p>
    <w:p w:rsidR="004F7FEC" w:rsidRDefault="00C550BA">
      <w:pPr>
        <w:pStyle w:val="a4"/>
        <w:numPr>
          <w:ilvl w:val="0"/>
          <w:numId w:val="2"/>
        </w:numPr>
        <w:tabs>
          <w:tab w:val="left" w:pos="1052"/>
        </w:tabs>
        <w:spacing w:line="276" w:lineRule="auto"/>
        <w:ind w:right="120" w:firstLine="707"/>
        <w:rPr>
          <w:sz w:val="24"/>
        </w:rPr>
      </w:pPr>
      <w:r>
        <w:rPr>
          <w:sz w:val="24"/>
        </w:rPr>
        <w:t>приобретение необходимого Учреждение имущества, 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4F7FEC" w:rsidRDefault="00C550BA">
      <w:pPr>
        <w:pStyle w:val="a3"/>
        <w:ind w:left="826" w:firstLine="0"/>
      </w:pPr>
      <w:r>
        <w:t>Учреждение</w:t>
      </w:r>
      <w:r>
        <w:rPr>
          <w:spacing w:val="-7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благотворителями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принципами:</w:t>
      </w:r>
    </w:p>
    <w:p w:rsidR="004F7FEC" w:rsidRDefault="00C550BA">
      <w:pPr>
        <w:pStyle w:val="a4"/>
        <w:numPr>
          <w:ilvl w:val="0"/>
          <w:numId w:val="1"/>
        </w:numPr>
        <w:tabs>
          <w:tab w:val="left" w:pos="1534"/>
        </w:tabs>
        <w:spacing w:before="38"/>
        <w:ind w:left="1534"/>
        <w:jc w:val="left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4F7FEC" w:rsidRDefault="00C550BA">
      <w:pPr>
        <w:pStyle w:val="a4"/>
        <w:numPr>
          <w:ilvl w:val="0"/>
          <w:numId w:val="1"/>
        </w:numPr>
        <w:tabs>
          <w:tab w:val="left" w:pos="1534"/>
        </w:tabs>
        <w:spacing w:before="40"/>
        <w:ind w:left="1534"/>
        <w:jc w:val="left"/>
        <w:rPr>
          <w:sz w:val="24"/>
        </w:rPr>
      </w:pPr>
      <w:r>
        <w:rPr>
          <w:spacing w:val="-2"/>
          <w:sz w:val="24"/>
        </w:rPr>
        <w:t>законность;</w:t>
      </w:r>
    </w:p>
    <w:p w:rsidR="004F7FEC" w:rsidRDefault="00C550BA">
      <w:pPr>
        <w:pStyle w:val="a4"/>
        <w:numPr>
          <w:ilvl w:val="0"/>
          <w:numId w:val="1"/>
        </w:numPr>
        <w:tabs>
          <w:tab w:val="left" w:pos="1534"/>
        </w:tabs>
        <w:spacing w:before="44"/>
        <w:ind w:left="1534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пожертвований;</w:t>
      </w:r>
    </w:p>
    <w:p w:rsidR="004F7FEC" w:rsidRDefault="00C550BA">
      <w:pPr>
        <w:pStyle w:val="a4"/>
        <w:numPr>
          <w:ilvl w:val="0"/>
          <w:numId w:val="1"/>
        </w:numPr>
        <w:tabs>
          <w:tab w:val="left" w:pos="1534"/>
        </w:tabs>
        <w:spacing w:before="41"/>
        <w:ind w:left="1534"/>
        <w:jc w:val="left"/>
        <w:rPr>
          <w:sz w:val="24"/>
        </w:rPr>
      </w:pPr>
      <w:r>
        <w:rPr>
          <w:sz w:val="24"/>
        </w:rPr>
        <w:t>гласность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расходовании.</w:t>
      </w:r>
    </w:p>
    <w:p w:rsidR="004F7FEC" w:rsidRDefault="00C550BA">
      <w:pPr>
        <w:pStyle w:val="a3"/>
        <w:spacing w:before="40"/>
        <w:ind w:left="826" w:firstLine="0"/>
        <w:jc w:val="left"/>
      </w:pPr>
      <w:r>
        <w:t>Учреждение</w:t>
      </w:r>
      <w:r>
        <w:rPr>
          <w:spacing w:val="-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добровольные</w:t>
      </w:r>
      <w:r>
        <w:rPr>
          <w:spacing w:val="-6"/>
        </w:rPr>
        <w:t xml:space="preserve"> </w:t>
      </w:r>
      <w:r>
        <w:t>пожертвования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rPr>
          <w:spacing w:val="-2"/>
        </w:rPr>
        <w:t>формах:</w:t>
      </w:r>
    </w:p>
    <w:p w:rsidR="004F7FEC" w:rsidRDefault="00C550BA">
      <w:pPr>
        <w:pStyle w:val="a4"/>
        <w:numPr>
          <w:ilvl w:val="0"/>
          <w:numId w:val="1"/>
        </w:numPr>
        <w:tabs>
          <w:tab w:val="left" w:pos="1534"/>
        </w:tabs>
        <w:spacing w:before="41" w:line="278" w:lineRule="auto"/>
        <w:ind w:right="121" w:firstLine="707"/>
        <w:jc w:val="left"/>
        <w:rPr>
          <w:sz w:val="24"/>
        </w:rPr>
      </w:pPr>
      <w:r>
        <w:rPr>
          <w:sz w:val="24"/>
        </w:rPr>
        <w:t xml:space="preserve">В форме </w:t>
      </w:r>
      <w:proofErr w:type="gramStart"/>
      <w:r>
        <w:rPr>
          <w:sz w:val="24"/>
        </w:rPr>
        <w:t xml:space="preserve">дарения </w:t>
      </w:r>
      <w:r w:rsidR="00782D0B">
        <w:rPr>
          <w:sz w:val="24"/>
        </w:rPr>
        <w:t xml:space="preserve"> в</w:t>
      </w:r>
      <w:proofErr w:type="gramEnd"/>
      <w:r>
        <w:rPr>
          <w:sz w:val="24"/>
        </w:rPr>
        <w:t xml:space="preserve"> соответствии со ст. 572 Гражданского кодекса Российской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4F7FEC" w:rsidRDefault="00C550BA">
      <w:pPr>
        <w:pStyle w:val="a4"/>
        <w:numPr>
          <w:ilvl w:val="0"/>
          <w:numId w:val="1"/>
        </w:numPr>
        <w:tabs>
          <w:tab w:val="left" w:pos="1534"/>
        </w:tabs>
        <w:spacing w:line="276" w:lineRule="auto"/>
        <w:ind w:right="118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ст.</w:t>
      </w:r>
      <w:r>
        <w:rPr>
          <w:spacing w:val="80"/>
          <w:sz w:val="24"/>
        </w:rPr>
        <w:t xml:space="preserve"> </w:t>
      </w:r>
      <w:r>
        <w:rPr>
          <w:sz w:val="24"/>
        </w:rPr>
        <w:t>582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кодекса Российской Федерации.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71"/>
        </w:tabs>
        <w:spacing w:line="276" w:lineRule="auto"/>
        <w:ind w:right="118" w:firstLine="707"/>
        <w:rPr>
          <w:sz w:val="24"/>
        </w:rPr>
      </w:pPr>
      <w:r>
        <w:rPr>
          <w:sz w:val="24"/>
        </w:rPr>
        <w:t>Порядок привлечения добровольных пожертвований и целевых взносов для нужд учреждения относится к компетенции учреждения.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73"/>
        </w:tabs>
        <w:spacing w:line="276" w:lineRule="auto"/>
        <w:ind w:right="123" w:firstLine="707"/>
        <w:rPr>
          <w:sz w:val="24"/>
        </w:rPr>
      </w:pPr>
      <w:r>
        <w:rPr>
          <w:sz w:val="24"/>
        </w:rPr>
        <w:t>На принятие добровольных пожертвований и целевых взносов от юридических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 лиц не требуется разрешения и согласия учредителя.</w:t>
      </w:r>
    </w:p>
    <w:p w:rsidR="00C550BA" w:rsidRPr="00C550BA" w:rsidRDefault="00782D0B" w:rsidP="00C550BA">
      <w:pPr>
        <w:pStyle w:val="a4"/>
        <w:numPr>
          <w:ilvl w:val="1"/>
          <w:numId w:val="3"/>
        </w:numPr>
        <w:tabs>
          <w:tab w:val="left" w:pos="1273"/>
        </w:tabs>
        <w:spacing w:line="276" w:lineRule="auto"/>
        <w:ind w:right="87" w:firstLine="707"/>
        <w:jc w:val="both"/>
        <w:rPr>
          <w:sz w:val="24"/>
        </w:rPr>
      </w:pPr>
      <w:r>
        <w:rPr>
          <w:sz w:val="24"/>
        </w:rPr>
        <w:t xml:space="preserve">Добровольные пожертвования могут включать в себя </w:t>
      </w:r>
      <w:r w:rsidR="00C550BA">
        <w:rPr>
          <w:sz w:val="24"/>
        </w:rPr>
        <w:t xml:space="preserve">сбор денег на добровольной основе на посещение музеев, экскурсий, походов, театров, кинотеатров и других мероприятий, проводимых как в Учреждении, так и за его пределами. Данные пожертвования собираются родительским комитетом без привлечения администрации и персонала Учреждения. Отчет о собранных средствах представители родительского комитета предоставляет непосредственно родителям. 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314"/>
        </w:tabs>
        <w:spacing w:line="276" w:lineRule="auto"/>
        <w:ind w:right="116" w:firstLine="707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сумме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0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добровольных пожертвований принимается Жертвователями добровольно и самостоятельно.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46"/>
        </w:tabs>
        <w:ind w:left="1246" w:hanging="420"/>
        <w:rPr>
          <w:sz w:val="24"/>
        </w:rPr>
      </w:pPr>
      <w:r>
        <w:rPr>
          <w:sz w:val="24"/>
        </w:rPr>
        <w:t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ограничивается.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47"/>
        </w:tabs>
        <w:spacing w:before="37" w:line="276" w:lineRule="auto"/>
        <w:ind w:right="121" w:firstLine="70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добровольных пожертвований,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коду финансового обеспечения 2 -внебюджетная деятельность.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73"/>
        </w:tabs>
        <w:spacing w:line="276" w:lineRule="auto"/>
        <w:ind w:right="126" w:firstLine="707"/>
        <w:jc w:val="both"/>
        <w:rPr>
          <w:sz w:val="24"/>
        </w:rPr>
      </w:pPr>
      <w:r>
        <w:rPr>
          <w:sz w:val="24"/>
        </w:rPr>
        <w:t>Администрация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85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Благотворитель имеет право определять в договоре соответствующий порядок и цели использования своих пожертвований, что влечет за собой обязанность Учреждения использовать пожертвованное в соответствии с его назначением.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343"/>
        </w:tabs>
        <w:spacing w:before="1" w:line="276" w:lineRule="auto"/>
        <w:ind w:right="115" w:firstLine="707"/>
        <w:jc w:val="both"/>
        <w:rPr>
          <w:sz w:val="24"/>
        </w:rPr>
      </w:pPr>
      <w:r>
        <w:rPr>
          <w:sz w:val="24"/>
        </w:rPr>
        <w:t>Если Жертвователем не определено, на какие цели и нужды направляются добровольные пожертвования, то имущественное пожертвование используется Учреждением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назначением имущества, а пожертвованные денежные средства перечисляются в доход бюджета.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335"/>
        </w:tabs>
        <w:spacing w:line="276" w:lineRule="auto"/>
        <w:ind w:right="116" w:firstLine="707"/>
        <w:jc w:val="both"/>
        <w:rPr>
          <w:sz w:val="24"/>
        </w:rPr>
      </w:pPr>
      <w:r>
        <w:rPr>
          <w:sz w:val="24"/>
        </w:rPr>
        <w:t xml:space="preserve">Если законом не установлен иной порядок, в случаях, когда использование пожертвованного имущества в соответствии с указанным благотворителем назначением становится вследствие изменившихся обстоятельств невозможным, оно может быть </w:t>
      </w:r>
      <w:r>
        <w:rPr>
          <w:sz w:val="24"/>
        </w:rPr>
        <w:lastRenderedPageBreak/>
        <w:t xml:space="preserve">использовано по другому назначению лишь с согласия благотворителя, а в случае смерти гражданина-благотворителя или ликвидации юридического лица- благотворителя по решению </w:t>
      </w:r>
      <w:r>
        <w:rPr>
          <w:spacing w:val="-2"/>
          <w:sz w:val="24"/>
        </w:rPr>
        <w:t>Учреждения.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358"/>
        </w:tabs>
        <w:spacing w:before="77"/>
        <w:ind w:left="358"/>
        <w:jc w:val="both"/>
      </w:pPr>
      <w:r>
        <w:t>Порядок</w:t>
      </w:r>
      <w:r>
        <w:rPr>
          <w:spacing w:val="-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взносов и</w:t>
      </w:r>
      <w:r>
        <w:rPr>
          <w:spacing w:val="-2"/>
        </w:rPr>
        <w:t xml:space="preserve"> </w:t>
      </w:r>
      <w:r>
        <w:t>добровольных</w:t>
      </w:r>
      <w:r>
        <w:rPr>
          <w:spacing w:val="-2"/>
        </w:rPr>
        <w:t xml:space="preserve"> пожертвований</w:t>
      </w:r>
    </w:p>
    <w:p w:rsidR="004F7FEC" w:rsidRDefault="00C550BA">
      <w:pPr>
        <w:pStyle w:val="a3"/>
        <w:spacing w:line="276" w:lineRule="auto"/>
        <w:ind w:right="120"/>
      </w:pPr>
      <w:r>
        <w:t>Договор дарения имущества составляется тогда, когда благотворитель безвозмездно передает или обязуется передать Учреждению вещь в собственность либо имущественное право (требование) к себе или третьему лицу, либо освобождает или обязуется освободить ее от имущественной обязанности перед собой или перед третьим лицом.</w:t>
      </w:r>
    </w:p>
    <w:p w:rsidR="004F7FEC" w:rsidRDefault="00C550BA">
      <w:pPr>
        <w:pStyle w:val="a3"/>
        <w:spacing w:line="276" w:lineRule="auto"/>
        <w:ind w:right="124"/>
      </w:pPr>
      <w:r>
        <w:t>Договор пожертвования составляется тогда, когда благотворитель дарит вещи (в том числе денежные средства) или права Учреждению в общеполезных целях.</w:t>
      </w:r>
    </w:p>
    <w:p w:rsidR="004F7FEC" w:rsidRDefault="00C550BA">
      <w:pPr>
        <w:pStyle w:val="a3"/>
        <w:spacing w:line="276" w:lineRule="auto"/>
        <w:ind w:right="119"/>
      </w:pPr>
      <w:r>
        <w:t xml:space="preserve">Добровольные пожертвования могут быть переданы физическими и юридическими лицами в виде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</w:t>
      </w:r>
      <w:r>
        <w:rPr>
          <w:spacing w:val="-2"/>
        </w:rPr>
        <w:t>услуг.</w:t>
      </w:r>
    </w:p>
    <w:p w:rsidR="004F7FEC" w:rsidRDefault="00C550BA">
      <w:pPr>
        <w:pStyle w:val="a3"/>
        <w:spacing w:line="276" w:lineRule="auto"/>
        <w:ind w:right="119"/>
      </w:pPr>
      <w:r>
        <w:t xml:space="preserve">Фактическая передача благотворителем Учреждению имущества, перевод денежных средств или осуществление иных действий, предусмотренных </w:t>
      </w:r>
      <w:proofErr w:type="gramStart"/>
      <w:r>
        <w:t>Положением</w:t>
      </w:r>
      <w:proofErr w:type="gramEnd"/>
      <w:r>
        <w:t xml:space="preserve"> производится после заключения и подписания договора двумя сторонами.</w:t>
      </w:r>
    </w:p>
    <w:p w:rsidR="004F7FEC" w:rsidRDefault="00C550BA">
      <w:pPr>
        <w:pStyle w:val="a3"/>
        <w:spacing w:line="278" w:lineRule="auto"/>
        <w:ind w:right="125"/>
      </w:pPr>
      <w:r>
        <w:t>Денежные средства, полученные от благотворителей в виде добровольных пожертвований, должны поступать на лицевой счет Учреждения через учреждения банка.</w:t>
      </w:r>
    </w:p>
    <w:p w:rsidR="004F7FEC" w:rsidRDefault="00C550BA">
      <w:pPr>
        <w:pStyle w:val="a3"/>
        <w:spacing w:line="276" w:lineRule="auto"/>
        <w:ind w:right="121"/>
      </w:pPr>
      <w:r>
        <w:t>В соответствии с положениями ст.41 Бюджетного кодекса Российской Федерации безвозмездные поступления от физических и юридических лиц (в том числе пожертвования) являются доходами соответствующего бюджета бюджетной системы РФ.</w:t>
      </w:r>
    </w:p>
    <w:p w:rsidR="004F7FEC" w:rsidRDefault="00C550BA">
      <w:pPr>
        <w:pStyle w:val="a3"/>
        <w:spacing w:line="276" w:lineRule="auto"/>
        <w:ind w:right="118"/>
      </w:pPr>
      <w:r>
        <w:t>Имущество, полученное от благотворителей в виде материальных ценностей, ставится на бухгалтерский учет. Момент постановки на учет имущества определяется датой его передачи по соответствующему акту приема- передачи.</w:t>
      </w:r>
    </w:p>
    <w:p w:rsidR="004F7FEC" w:rsidRDefault="00C550BA">
      <w:pPr>
        <w:pStyle w:val="a3"/>
        <w:spacing w:line="276" w:lineRule="auto"/>
        <w:ind w:right="115"/>
      </w:pPr>
      <w:r>
        <w:t>В случае если в качестве пожертвования выступают материальные ценности, бывшие в употреблении, оценка их первоначальной (фактической) стоимости производится постоянно действующей комиссией по поступлению и выбытию активов Учреждения, назначенной приказом директора Учреждения. Первоначальной (фактической) стоимостью материальных ценностей по договору пожертвования признается их текущая рыночная стоимость на дату принятия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бухгалтерскому учету, увеличенная на</w:t>
      </w:r>
      <w:r>
        <w:rPr>
          <w:spacing w:val="-1"/>
        </w:rPr>
        <w:t xml:space="preserve"> </w:t>
      </w:r>
      <w:r>
        <w:t>стоимость услуг, связанных с</w:t>
      </w:r>
      <w:r>
        <w:rPr>
          <w:spacing w:val="-3"/>
        </w:rPr>
        <w:t xml:space="preserve"> </w:t>
      </w:r>
      <w:r>
        <w:t>их доставкой, регистрацией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приведением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состояние,</w:t>
      </w:r>
      <w:r>
        <w:rPr>
          <w:spacing w:val="40"/>
        </w:rPr>
        <w:t xml:space="preserve"> </w:t>
      </w:r>
      <w:r>
        <w:t>пригодное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(п.25</w:t>
      </w:r>
      <w:r>
        <w:rPr>
          <w:spacing w:val="40"/>
        </w:rPr>
        <w:t xml:space="preserve"> </w:t>
      </w:r>
      <w:r>
        <w:t>Инструкции</w:t>
      </w:r>
    </w:p>
    <w:p w:rsidR="004F7FEC" w:rsidRDefault="00C550BA">
      <w:pPr>
        <w:pStyle w:val="a3"/>
        <w:ind w:firstLine="0"/>
        <w:jc w:val="left"/>
      </w:pPr>
      <w:r>
        <w:rPr>
          <w:spacing w:val="-2"/>
        </w:rPr>
        <w:t>№157н).</w:t>
      </w:r>
    </w:p>
    <w:p w:rsidR="004F7FEC" w:rsidRDefault="00C550BA">
      <w:pPr>
        <w:pStyle w:val="a3"/>
        <w:spacing w:before="32" w:line="276" w:lineRule="auto"/>
        <w:ind w:right="121"/>
      </w:pPr>
      <w:r>
        <w:t>При пожертвовании недвижимого имущества, оно поступает в государственную собственность.</w:t>
      </w:r>
      <w:r>
        <w:rPr>
          <w:spacing w:val="-5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>
        <w:t>подлежит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 в порядке, предусмотренном действующим законодательством.</w:t>
      </w:r>
    </w:p>
    <w:p w:rsidR="004F7FEC" w:rsidRDefault="00C550BA">
      <w:pPr>
        <w:pStyle w:val="a3"/>
        <w:spacing w:before="1" w:line="276" w:lineRule="auto"/>
        <w:ind w:right="119"/>
      </w:pPr>
      <w:r>
        <w:t>Добровольные пожертвования могут также выражаться в безвозмездном выполнении работ или предоставлении услуг (безвозмездная помощь).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1066"/>
        </w:tabs>
        <w:spacing w:before="4"/>
        <w:ind w:left="1066"/>
        <w:jc w:val="both"/>
      </w:pPr>
      <w:r>
        <w:t>Порядок</w:t>
      </w:r>
      <w:r>
        <w:rPr>
          <w:spacing w:val="-6"/>
        </w:rPr>
        <w:t xml:space="preserve"> </w:t>
      </w:r>
      <w:r>
        <w:t>расходования</w:t>
      </w:r>
      <w:r>
        <w:rPr>
          <w:spacing w:val="-4"/>
        </w:rPr>
        <w:t xml:space="preserve"> </w:t>
      </w:r>
      <w:r>
        <w:t>добровольных</w:t>
      </w:r>
      <w:r>
        <w:rPr>
          <w:spacing w:val="-3"/>
        </w:rPr>
        <w:t xml:space="preserve"> </w:t>
      </w:r>
      <w:r>
        <w:rPr>
          <w:spacing w:val="-2"/>
        </w:rPr>
        <w:t>пожертвований</w:t>
      </w:r>
    </w:p>
    <w:p w:rsidR="004F7FEC" w:rsidRDefault="00C550BA">
      <w:pPr>
        <w:pStyle w:val="a3"/>
        <w:spacing w:before="38" w:line="276" w:lineRule="auto"/>
        <w:ind w:right="125"/>
      </w:pPr>
      <w:r>
        <w:t>Расходование привлеченных средств Учреждением должно производиться в соответствии с целевым назначением взноса.</w:t>
      </w:r>
    </w:p>
    <w:p w:rsidR="004F7FEC" w:rsidRDefault="00C550BA">
      <w:pPr>
        <w:pStyle w:val="a3"/>
        <w:spacing w:line="276" w:lineRule="auto"/>
        <w:ind w:right="125"/>
      </w:pPr>
      <w: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4F7FEC" w:rsidRDefault="00C550BA" w:rsidP="000A3D86">
      <w:pPr>
        <w:pStyle w:val="a3"/>
        <w:spacing w:before="1" w:line="276" w:lineRule="auto"/>
        <w:ind w:right="118"/>
      </w:pPr>
      <w:r>
        <w:t>Недопустимо направление добровольной благотворительной помощи на увеличение фонда оплаты труда работников учреждения, оказание материальной помощи, если это специально не оговорено физическим или юридическим лицом, совершившим благотворительное пожертвование</w:t>
      </w:r>
      <w:r w:rsidR="000A3D86">
        <w:t>.</w:t>
      </w:r>
    </w:p>
    <w:p w:rsidR="004F7FEC" w:rsidRDefault="00C550BA">
      <w:pPr>
        <w:pStyle w:val="a3"/>
        <w:spacing w:before="76" w:line="276" w:lineRule="auto"/>
        <w:ind w:right="119"/>
      </w:pPr>
      <w:r>
        <w:t xml:space="preserve">Учреждение составляет план Финансово-хозяйственной деятельности, где учитывается доход и расход целевых взносов и добровольных пожертвований юридических и физических </w:t>
      </w:r>
      <w:r>
        <w:lastRenderedPageBreak/>
        <w:t xml:space="preserve">лиц (родителей, законных представителей и </w:t>
      </w:r>
      <w:proofErr w:type="spellStart"/>
      <w:r>
        <w:t>др</w:t>
      </w:r>
      <w:proofErr w:type="spellEnd"/>
      <w:r>
        <w:t>).</w:t>
      </w:r>
    </w:p>
    <w:p w:rsidR="004F7FEC" w:rsidRDefault="00C550BA">
      <w:pPr>
        <w:pStyle w:val="a3"/>
        <w:spacing w:before="1" w:line="276" w:lineRule="auto"/>
        <w:ind w:right="114"/>
      </w:pPr>
      <w:r>
        <w:t>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общественных уставных целях без целевого назначения.</w:t>
      </w:r>
    </w:p>
    <w:p w:rsidR="004F7FEC" w:rsidRDefault="00C550BA">
      <w:pPr>
        <w:pStyle w:val="a3"/>
        <w:spacing w:line="278" w:lineRule="auto"/>
        <w:ind w:right="122"/>
      </w:pPr>
      <w:r>
        <w:t>Целевые средства и добровольные пожертвования для ведения уставной деятельности Учреждения распределяется по соответствующим кодам бюджетной классификации.</w:t>
      </w:r>
    </w:p>
    <w:p w:rsidR="004F7FEC" w:rsidRDefault="00C550BA">
      <w:pPr>
        <w:pStyle w:val="a3"/>
        <w:spacing w:line="276" w:lineRule="auto"/>
        <w:ind w:right="121"/>
      </w:pPr>
      <w:r>
        <w:t>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1124"/>
        </w:tabs>
        <w:spacing w:line="276" w:lineRule="auto"/>
        <w:ind w:left="118" w:right="122" w:firstLine="707"/>
        <w:jc w:val="both"/>
      </w:pPr>
      <w:r>
        <w:t xml:space="preserve">Ответственность и обеспечение контроля за расходованием добровольных </w:t>
      </w:r>
      <w:r>
        <w:rPr>
          <w:spacing w:val="-2"/>
        </w:rPr>
        <w:t>пожертвований</w:t>
      </w:r>
    </w:p>
    <w:p w:rsidR="004F7FEC" w:rsidRDefault="00C550BA">
      <w:pPr>
        <w:pStyle w:val="a3"/>
        <w:spacing w:line="276" w:lineRule="auto"/>
        <w:ind w:right="118"/>
      </w:pPr>
      <w:r>
        <w:t>Учет добровольных пожертвований в Учреждении ведется в соответствии с действующей на дату принятия пожертвований Инструкцией по бухгалтерскому учету.</w:t>
      </w:r>
    </w:p>
    <w:p w:rsidR="004F7FEC" w:rsidRDefault="00C550BA">
      <w:pPr>
        <w:pStyle w:val="a3"/>
        <w:spacing w:line="276" w:lineRule="auto"/>
        <w:ind w:right="121"/>
      </w:pPr>
      <w:r>
        <w:t>Не</w:t>
      </w:r>
      <w:r>
        <w:rPr>
          <w:spacing w:val="-1"/>
        </w:rPr>
        <w:t xml:space="preserve"> </w:t>
      </w:r>
      <w:r>
        <w:t>допускается использование</w:t>
      </w:r>
      <w:r>
        <w:rPr>
          <w:spacing w:val="-1"/>
        </w:rPr>
        <w:t xml:space="preserve"> </w:t>
      </w:r>
      <w:r>
        <w:t>добровольных пожертвований Учреждением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цели, не соответствующие уставной деятельности и не в соответствии с пожеланиями лица, совершившего пожертвование.</w:t>
      </w:r>
    </w:p>
    <w:p w:rsidR="004F7FEC" w:rsidRDefault="00C550BA">
      <w:pPr>
        <w:pStyle w:val="a3"/>
        <w:spacing w:line="276" w:lineRule="auto"/>
        <w:ind w:right="121"/>
      </w:pPr>
      <w:r>
        <w:t xml:space="preserve">Учреждение в обязательном порядке ведет обособленный учет всех операций по использованию пожертвованного имущества, для которого установлено определенное </w:t>
      </w:r>
      <w:r>
        <w:rPr>
          <w:spacing w:val="-2"/>
        </w:rPr>
        <w:t>назначение.</w:t>
      </w:r>
    </w:p>
    <w:p w:rsidR="004F7FEC" w:rsidRDefault="00C550BA">
      <w:pPr>
        <w:pStyle w:val="a3"/>
        <w:spacing w:line="276" w:lineRule="auto"/>
        <w:ind w:right="117"/>
      </w:pPr>
      <w:r>
        <w:t xml:space="preserve">По требованию благотворителя руководитель Учреждения обязан представить письменный отчет об использовании средств, выполнении работ, оказанных услуг </w:t>
      </w:r>
      <w:proofErr w:type="gramStart"/>
      <w:r>
        <w:t>согласно приложения</w:t>
      </w:r>
      <w:proofErr w:type="gramEnd"/>
      <w:r>
        <w:t xml:space="preserve"> 1 к настоящему Положению.</w:t>
      </w:r>
    </w:p>
    <w:p w:rsidR="004F7FEC" w:rsidRDefault="00C550BA">
      <w:pPr>
        <w:pStyle w:val="a3"/>
        <w:spacing w:line="276" w:lineRule="auto"/>
        <w:ind w:right="113"/>
      </w:pPr>
      <w:r>
        <w:t>Руководитель учреждения</w:t>
      </w:r>
      <w:r>
        <w:rPr>
          <w:spacing w:val="-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персональную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 порядка привлечения дополнительной поддержки, в том числе за привлечение и использование целевых взносов, добровольных пожертвований в соответствии с настоящим Положением и действующим законодательством.</w:t>
      </w:r>
    </w:p>
    <w:p w:rsidR="004F7FEC" w:rsidRDefault="00C550BA">
      <w:pPr>
        <w:pStyle w:val="a3"/>
        <w:spacing w:line="276" w:lineRule="auto"/>
        <w:ind w:right="119"/>
      </w:pPr>
      <w:r>
        <w:t xml:space="preserve">В случае нарушения Учреждение порядка привлечения, расходования и учета добровольных пожертвований директор Учреждения может быть привлечен к </w:t>
      </w:r>
      <w:r>
        <w:rPr>
          <w:spacing w:val="-2"/>
        </w:rPr>
        <w:t>ответственности.</w:t>
      </w:r>
    </w:p>
    <w:p w:rsidR="004F7FEC" w:rsidRDefault="00C550BA">
      <w:pPr>
        <w:pStyle w:val="a3"/>
        <w:spacing w:line="278" w:lineRule="auto"/>
        <w:ind w:right="122"/>
      </w:pPr>
      <w: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4F7FEC" w:rsidRDefault="00C550BA">
      <w:pPr>
        <w:pStyle w:val="2"/>
        <w:numPr>
          <w:ilvl w:val="0"/>
          <w:numId w:val="3"/>
        </w:numPr>
        <w:tabs>
          <w:tab w:val="left" w:pos="1066"/>
        </w:tabs>
        <w:ind w:left="1066"/>
        <w:jc w:val="both"/>
      </w:pPr>
      <w:r>
        <w:t>Бухгалтерская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налоговая</w:t>
      </w:r>
      <w:r>
        <w:rPr>
          <w:spacing w:val="-4"/>
        </w:rPr>
        <w:t xml:space="preserve"> </w:t>
      </w:r>
      <w:r>
        <w:t>отчетность</w:t>
      </w:r>
      <w:r>
        <w:rPr>
          <w:spacing w:val="-7"/>
        </w:rPr>
        <w:t xml:space="preserve"> </w:t>
      </w:r>
      <w:r>
        <w:t>добровольных</w:t>
      </w:r>
      <w:r>
        <w:rPr>
          <w:spacing w:val="-4"/>
        </w:rPr>
        <w:t xml:space="preserve"> </w:t>
      </w:r>
      <w:r>
        <w:rPr>
          <w:spacing w:val="-2"/>
        </w:rPr>
        <w:t>пожертвований</w:t>
      </w:r>
    </w:p>
    <w:p w:rsidR="004F7FEC" w:rsidRDefault="00C550BA">
      <w:pPr>
        <w:pStyle w:val="a3"/>
        <w:spacing w:before="31" w:line="276" w:lineRule="auto"/>
        <w:ind w:right="124"/>
      </w:pPr>
      <w:r>
        <w:t>Учреждение обязано вести бухгалтерский и налоговый учет доходов, полученных в виде добровольных пожертвований.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46"/>
        </w:tabs>
        <w:spacing w:before="1"/>
        <w:ind w:left="1246" w:hanging="420"/>
        <w:jc w:val="both"/>
        <w:rPr>
          <w:sz w:val="24"/>
        </w:rPr>
      </w:pPr>
      <w:r>
        <w:rPr>
          <w:sz w:val="24"/>
        </w:rPr>
        <w:t>Бухгалтерский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пожертвований</w:t>
      </w:r>
    </w:p>
    <w:p w:rsidR="004F7FEC" w:rsidRDefault="00C550BA">
      <w:pPr>
        <w:pStyle w:val="a3"/>
        <w:spacing w:before="41" w:line="276" w:lineRule="auto"/>
        <w:ind w:right="116"/>
      </w:pPr>
      <w:r>
        <w:t>Бухгалтерский учет целевых взносов и пожертвований ведется по коду вида финансового обеспечения 2- внебюджетная деятельность.</w:t>
      </w:r>
    </w:p>
    <w:p w:rsidR="004F7FEC" w:rsidRDefault="00C550BA">
      <w:pPr>
        <w:pStyle w:val="a3"/>
        <w:spacing w:line="276" w:lineRule="auto"/>
        <w:ind w:right="116"/>
      </w:pPr>
      <w:r>
        <w:t>Согласно Указаниям о порядке применения бюджетной классификации РФ, утвержденных Приказом Минфина России от 01.07.2013 года №65н, поступившие пожертвования отражаются в бухгалтерском учете по статье 150 «Безвозмездные денежные поступления» КОСГУ.</w:t>
      </w:r>
    </w:p>
    <w:p w:rsidR="004F7FEC" w:rsidRDefault="00C550BA">
      <w:pPr>
        <w:pStyle w:val="a4"/>
        <w:numPr>
          <w:ilvl w:val="1"/>
          <w:numId w:val="3"/>
        </w:numPr>
        <w:tabs>
          <w:tab w:val="left" w:pos="1246"/>
        </w:tabs>
        <w:ind w:left="1246" w:hanging="420"/>
        <w:jc w:val="both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пожертвований</w:t>
      </w:r>
    </w:p>
    <w:p w:rsidR="004F7FEC" w:rsidRDefault="00C550BA">
      <w:pPr>
        <w:pStyle w:val="a3"/>
        <w:spacing w:before="42" w:line="276" w:lineRule="auto"/>
        <w:ind w:right="122"/>
      </w:pPr>
      <w:r>
        <w:t>Налогоплательщики - получатели пожертвований обязаны вести раздельный учет доходов (расходов), полученных (понесенных) в рамках целевых поступлений.</w:t>
      </w:r>
    </w:p>
    <w:p w:rsidR="004F7FEC" w:rsidRDefault="00C550BA">
      <w:pPr>
        <w:pStyle w:val="a3"/>
        <w:spacing w:line="276" w:lineRule="auto"/>
        <w:ind w:right="123"/>
      </w:pPr>
      <w:r>
        <w:t>Пожертвования, признаваемые таковыми согласно гражданскому законодательству, относятся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целевым</w:t>
      </w:r>
      <w:r>
        <w:rPr>
          <w:spacing w:val="39"/>
        </w:rPr>
        <w:t xml:space="preserve"> </w:t>
      </w:r>
      <w:r>
        <w:t>поступлениям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некоммерческих</w:t>
      </w:r>
      <w:r>
        <w:rPr>
          <w:spacing w:val="39"/>
        </w:rPr>
        <w:t xml:space="preserve"> </w:t>
      </w:r>
      <w:r>
        <w:t>организаций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ведение</w:t>
      </w:r>
    </w:p>
    <w:p w:rsidR="004F7FEC" w:rsidRDefault="00C550BA">
      <w:pPr>
        <w:pStyle w:val="a3"/>
        <w:spacing w:before="76" w:line="276" w:lineRule="auto"/>
        <w:ind w:right="114" w:firstLine="0"/>
      </w:pPr>
      <w:r>
        <w:t xml:space="preserve">ими уставной деятельности и не учитываются при определении налоговой базы налога на </w:t>
      </w:r>
      <w:r>
        <w:rPr>
          <w:spacing w:val="-2"/>
        </w:rPr>
        <w:t>прибыль.</w:t>
      </w:r>
    </w:p>
    <w:p w:rsidR="004F7FEC" w:rsidRDefault="00C550BA">
      <w:pPr>
        <w:pStyle w:val="a3"/>
        <w:spacing w:line="276" w:lineRule="auto"/>
        <w:ind w:right="115"/>
      </w:pPr>
      <w:r>
        <w:t xml:space="preserve">Также к целевым поступлениям относятся средства и иное имущество, имущественные права, полученные на осуществление благотворительной деятельности. Пожертвования, в </w:t>
      </w:r>
      <w:r>
        <w:lastRenderedPageBreak/>
        <w:t>соответствии с положениями ст.5 Федерального закона от 11.08.1995 года №135-Ф3 «О благотворительной деятельности и благотворительных организациях», могут осуществляться</w:t>
      </w:r>
      <w:r>
        <w:rPr>
          <w:spacing w:val="40"/>
        </w:rPr>
        <w:t xml:space="preserve"> </w:t>
      </w:r>
      <w:r>
        <w:t>в том числе форме безвозмездного выполнения работ и предоставления услуг благотворителями- юридическими лицами. Поэтому доходы в виде результатов выполненных работ, безвозмездно полученных учреждением, не учитываются при формировании налоговой базы по налогу на прибыль организаций.</w:t>
      </w:r>
    </w:p>
    <w:p w:rsidR="004F7FEC" w:rsidRDefault="00C550BA">
      <w:pPr>
        <w:pStyle w:val="a3"/>
        <w:spacing w:line="278" w:lineRule="auto"/>
        <w:ind w:right="122"/>
      </w:pPr>
      <w:r>
        <w:t>Отчетность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ФНС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налоговым</w:t>
      </w:r>
      <w:r>
        <w:rPr>
          <w:spacing w:val="-5"/>
        </w:rPr>
        <w:t xml:space="preserve"> </w:t>
      </w:r>
      <w:r>
        <w:t>кодексом РФ требованиями, по соответствующим формам и в установленные законом сроки.</w:t>
      </w:r>
    </w:p>
    <w:sectPr w:rsidR="004F7FEC">
      <w:pgSz w:w="11910" w:h="16840"/>
      <w:pgMar w:top="62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08A"/>
    <w:multiLevelType w:val="hybridMultilevel"/>
    <w:tmpl w:val="C4DA9B18"/>
    <w:lvl w:ilvl="0" w:tplc="6230338C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ED48C">
      <w:numFmt w:val="bullet"/>
      <w:lvlText w:val="•"/>
      <w:lvlJc w:val="left"/>
      <w:pPr>
        <w:ind w:left="1108" w:hanging="142"/>
      </w:pPr>
      <w:rPr>
        <w:rFonts w:hint="default"/>
        <w:lang w:val="ru-RU" w:eastAsia="en-US" w:bidi="ar-SA"/>
      </w:rPr>
    </w:lvl>
    <w:lvl w:ilvl="2" w:tplc="A296E462">
      <w:numFmt w:val="bullet"/>
      <w:lvlText w:val="•"/>
      <w:lvlJc w:val="left"/>
      <w:pPr>
        <w:ind w:left="2097" w:hanging="142"/>
      </w:pPr>
      <w:rPr>
        <w:rFonts w:hint="default"/>
        <w:lang w:val="ru-RU" w:eastAsia="en-US" w:bidi="ar-SA"/>
      </w:rPr>
    </w:lvl>
    <w:lvl w:ilvl="3" w:tplc="00CCDD40">
      <w:numFmt w:val="bullet"/>
      <w:lvlText w:val="•"/>
      <w:lvlJc w:val="left"/>
      <w:pPr>
        <w:ind w:left="3085" w:hanging="142"/>
      </w:pPr>
      <w:rPr>
        <w:rFonts w:hint="default"/>
        <w:lang w:val="ru-RU" w:eastAsia="en-US" w:bidi="ar-SA"/>
      </w:rPr>
    </w:lvl>
    <w:lvl w:ilvl="4" w:tplc="A2ECC1DA"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 w:tplc="6396CC76">
      <w:numFmt w:val="bullet"/>
      <w:lvlText w:val="•"/>
      <w:lvlJc w:val="left"/>
      <w:pPr>
        <w:ind w:left="5063" w:hanging="142"/>
      </w:pPr>
      <w:rPr>
        <w:rFonts w:hint="default"/>
        <w:lang w:val="ru-RU" w:eastAsia="en-US" w:bidi="ar-SA"/>
      </w:rPr>
    </w:lvl>
    <w:lvl w:ilvl="6" w:tplc="6AC68B36">
      <w:numFmt w:val="bullet"/>
      <w:lvlText w:val="•"/>
      <w:lvlJc w:val="left"/>
      <w:pPr>
        <w:ind w:left="6051" w:hanging="142"/>
      </w:pPr>
      <w:rPr>
        <w:rFonts w:hint="default"/>
        <w:lang w:val="ru-RU" w:eastAsia="en-US" w:bidi="ar-SA"/>
      </w:rPr>
    </w:lvl>
    <w:lvl w:ilvl="7" w:tplc="3C1AFA02">
      <w:numFmt w:val="bullet"/>
      <w:lvlText w:val="•"/>
      <w:lvlJc w:val="left"/>
      <w:pPr>
        <w:ind w:left="7040" w:hanging="142"/>
      </w:pPr>
      <w:rPr>
        <w:rFonts w:hint="default"/>
        <w:lang w:val="ru-RU" w:eastAsia="en-US" w:bidi="ar-SA"/>
      </w:rPr>
    </w:lvl>
    <w:lvl w:ilvl="8" w:tplc="B91C167C">
      <w:numFmt w:val="bullet"/>
      <w:lvlText w:val="•"/>
      <w:lvlJc w:val="left"/>
      <w:pPr>
        <w:ind w:left="802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B984421"/>
    <w:multiLevelType w:val="hybridMultilevel"/>
    <w:tmpl w:val="D660BF64"/>
    <w:lvl w:ilvl="0" w:tplc="ED9C0BFE">
      <w:numFmt w:val="bullet"/>
      <w:lvlText w:val="•"/>
      <w:lvlJc w:val="left"/>
      <w:pPr>
        <w:ind w:left="118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ru-RU" w:eastAsia="en-US" w:bidi="ar-SA"/>
      </w:rPr>
    </w:lvl>
    <w:lvl w:ilvl="1" w:tplc="56F4605C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0AAAA020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7A688ECA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75386140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42D68AA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60FAEEB6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6A9C3ED6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2786C60A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35976EF"/>
    <w:multiLevelType w:val="multilevel"/>
    <w:tmpl w:val="B2AC0024"/>
    <w:lvl w:ilvl="0">
      <w:start w:val="1"/>
      <w:numFmt w:val="decimal"/>
      <w:lvlText w:val="%1."/>
      <w:lvlJc w:val="left"/>
      <w:pPr>
        <w:ind w:left="44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FEC"/>
    <w:rsid w:val="000A3D86"/>
    <w:rsid w:val="004F7FEC"/>
    <w:rsid w:val="006D22AD"/>
    <w:rsid w:val="00782D0B"/>
    <w:rsid w:val="00C550BA"/>
    <w:rsid w:val="00F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4DFA"/>
  <w15:docId w15:val="{BC859168-E383-4E13-A210-746F18E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66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School22</cp:lastModifiedBy>
  <cp:revision>7</cp:revision>
  <dcterms:created xsi:type="dcterms:W3CDTF">2025-02-12T15:12:00Z</dcterms:created>
  <dcterms:modified xsi:type="dcterms:W3CDTF">2025-02-12T15:58:00Z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