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18B15">
      <w:pPr>
        <w:tabs>
          <w:tab w:val="left" w:pos="0"/>
        </w:tabs>
        <w:spacing w:after="0"/>
        <w:jc w:val="center"/>
        <w:rPr>
          <w:rFonts w:ascii="Calibri" w:hAnsi="Calibri" w:eastAsia="Calibri" w:cs="Times New Roman"/>
          <w:b/>
          <w:lang w:val="ru-RU"/>
        </w:rPr>
      </w:pPr>
      <w:bookmarkStart w:id="0" w:name="block-48391838"/>
      <w:r>
        <w:rPr>
          <w:rFonts w:ascii="Times New Roman" w:hAnsi="Times New Roman" w:eastAsia="Calibri" w:cs="Times New Roman"/>
          <w:b/>
          <w:lang w:val="ru-RU"/>
        </w:rPr>
        <w:t>Администрация города Ростова-на-Дону</w:t>
      </w:r>
    </w:p>
    <w:p w14:paraId="30C9FE49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Управление образования города Ростова-на-Дону»</w:t>
      </w:r>
    </w:p>
    <w:p w14:paraId="0199D033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FAEA426">
      <w:pPr>
        <w:pBdr>
          <w:bottom w:val="single" w:color="auto" w:sz="12" w:space="0"/>
        </w:pBd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  <w:r>
        <w:rPr>
          <w:rFonts w:ascii="Times New Roman" w:hAnsi="Times New Roman" w:eastAsia="Calibri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5254FD7A">
      <w:pPr>
        <w:tabs>
          <w:tab w:val="left" w:pos="0"/>
        </w:tabs>
        <w:spacing w:after="0"/>
        <w:rPr>
          <w:rFonts w:ascii="Times New Roman" w:hAnsi="Times New Roman" w:eastAsia="Calibri" w:cs="Times New Roman"/>
          <w:b/>
          <w:lang w:val="ru-RU"/>
        </w:rPr>
      </w:pPr>
    </w:p>
    <w:p w14:paraId="7CC016E0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lang w:val="ru-RU"/>
        </w:rPr>
      </w:pPr>
    </w:p>
    <w:tbl>
      <w:tblPr>
        <w:tblStyle w:val="8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402"/>
        <w:gridCol w:w="3509"/>
      </w:tblGrid>
      <w:tr w14:paraId="45F3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</w:tcPr>
          <w:p w14:paraId="31D7AA5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22A3083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7D2774F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F1E609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6CB2E7E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1D9AB92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4B79A0E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9505197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D83649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BAA2F8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7F93E0A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от «29»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г.</w:t>
            </w:r>
          </w:p>
          <w:p w14:paraId="247C89F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2F1FFE50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54A418A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4FA6966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14:paraId="32F2BD25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D5EB25C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67CD2C1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87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 г.</w:t>
            </w:r>
          </w:p>
          <w:p w14:paraId="62369559"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07EBAC">
      <w:pPr>
        <w:spacing w:after="0"/>
        <w:ind w:left="120"/>
        <w:rPr>
          <w:lang w:val="ru-RU"/>
        </w:rPr>
      </w:pPr>
    </w:p>
    <w:p w14:paraId="5898AE60">
      <w:pPr>
        <w:spacing w:after="0"/>
        <w:ind w:left="120"/>
        <w:rPr>
          <w:lang w:val="ru-RU"/>
        </w:rPr>
      </w:pPr>
    </w:p>
    <w:p w14:paraId="26E85461">
      <w:pPr>
        <w:spacing w:after="0"/>
        <w:ind w:left="120"/>
        <w:rPr>
          <w:lang w:val="ru-RU"/>
        </w:rPr>
      </w:pPr>
    </w:p>
    <w:p w14:paraId="02E25D91">
      <w:pPr>
        <w:spacing w:after="0"/>
        <w:ind w:left="120"/>
        <w:rPr>
          <w:lang w:val="ru-RU"/>
        </w:rPr>
      </w:pPr>
    </w:p>
    <w:p w14:paraId="370A6528">
      <w:pPr>
        <w:spacing w:after="0"/>
        <w:ind w:left="120"/>
        <w:rPr>
          <w:lang w:val="ru-RU"/>
        </w:rPr>
      </w:pPr>
    </w:p>
    <w:p w14:paraId="303856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EBC404">
      <w:pPr>
        <w:spacing w:after="0"/>
        <w:ind w:left="120"/>
        <w:jc w:val="center"/>
        <w:rPr>
          <w:lang w:val="ru-RU"/>
        </w:rPr>
      </w:pPr>
    </w:p>
    <w:p w14:paraId="67CC5CD5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учебного предмета «Изобразительное</w:t>
      </w:r>
      <w:r>
        <w:rPr>
          <w:rFonts w:hint="default" w:ascii="Times New Roman" w:hAnsi="Times New Roman" w:eastAsia="Times New Roman" w:cs="Times New Roman"/>
          <w:b/>
          <w:bCs/>
          <w:sz w:val="36"/>
          <w:szCs w:val="36"/>
          <w:lang w:val="en-US" w:eastAsia="ru-RU"/>
        </w:rPr>
        <w:t xml:space="preserve"> искусство</w:t>
      </w: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»</w:t>
      </w:r>
    </w:p>
    <w:p w14:paraId="1D306C55">
      <w:pPr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для обучающихся </w:t>
      </w:r>
      <w:r>
        <w:rPr>
          <w:rFonts w:hint="default" w:ascii="Times New Roman" w:hAnsi="Times New Roman" w:eastAsia="Times New Roman" w:cs="Times New Roman"/>
          <w:sz w:val="32"/>
          <w:szCs w:val="32"/>
          <w:lang w:val="en-US" w:eastAsia="ru-RU"/>
        </w:rPr>
        <w:t>1б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класса</w:t>
      </w:r>
    </w:p>
    <w:p w14:paraId="3ED24D85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</w:rPr>
      </w:pPr>
    </w:p>
    <w:p w14:paraId="26FF8429">
      <w:pPr>
        <w:tabs>
          <w:tab w:val="left" w:pos="0"/>
        </w:tabs>
        <w:spacing w:after="0"/>
        <w:jc w:val="center"/>
        <w:rPr>
          <w:rFonts w:ascii="Times New Roman" w:hAnsi="Times New Roman" w:eastAsia="Calibri" w:cs="Times New Roman"/>
          <w:b/>
          <w:sz w:val="32"/>
          <w:szCs w:val="32"/>
        </w:rPr>
      </w:pPr>
      <w:r>
        <w:rPr>
          <w:rFonts w:ascii="Times New Roman" w:hAnsi="Times New Roman" w:eastAsia="Calibri" w:cs="Times New Roman"/>
          <w:b/>
          <w:sz w:val="32"/>
          <w:szCs w:val="32"/>
        </w:rPr>
        <w:t xml:space="preserve">Учитель: </w:t>
      </w:r>
      <w:r>
        <w:rPr>
          <w:rFonts w:ascii="Times New Roman" w:hAnsi="Times New Roman" w:eastAsia="Calibri" w:cs="Times New Roman"/>
          <w:b/>
          <w:sz w:val="32"/>
          <w:szCs w:val="32"/>
          <w:lang w:val="ru-RU"/>
        </w:rPr>
        <w:t>Омельченко О.В</w:t>
      </w:r>
      <w:r>
        <w:rPr>
          <w:rFonts w:ascii="Times New Roman" w:hAnsi="Times New Roman" w:eastAsia="Calibri" w:cs="Times New Roman"/>
          <w:b/>
          <w:sz w:val="32"/>
          <w:szCs w:val="32"/>
        </w:rPr>
        <w:t>.</w:t>
      </w:r>
    </w:p>
    <w:p w14:paraId="420C1BB9">
      <w:pPr>
        <w:spacing w:after="0"/>
        <w:ind w:left="120"/>
        <w:jc w:val="center"/>
        <w:rPr>
          <w:lang w:val="ru-RU"/>
        </w:rPr>
      </w:pPr>
    </w:p>
    <w:p w14:paraId="66735E12">
      <w:pPr>
        <w:spacing w:after="0"/>
        <w:ind w:left="120"/>
        <w:jc w:val="center"/>
        <w:rPr>
          <w:lang w:val="ru-RU"/>
        </w:rPr>
      </w:pPr>
    </w:p>
    <w:p w14:paraId="5F1AF058">
      <w:pPr>
        <w:spacing w:after="0"/>
        <w:ind w:left="120"/>
        <w:jc w:val="center"/>
        <w:rPr>
          <w:lang w:val="ru-RU"/>
        </w:rPr>
      </w:pPr>
    </w:p>
    <w:p w14:paraId="72EB6BBB">
      <w:pPr>
        <w:spacing w:after="0"/>
        <w:ind w:left="120"/>
        <w:jc w:val="center"/>
        <w:rPr>
          <w:lang w:val="ru-RU"/>
        </w:rPr>
      </w:pPr>
    </w:p>
    <w:p w14:paraId="49DCCD00">
      <w:pPr>
        <w:spacing w:after="0"/>
        <w:ind w:left="120"/>
        <w:jc w:val="center"/>
        <w:rPr>
          <w:lang w:val="ru-RU"/>
        </w:rPr>
      </w:pPr>
    </w:p>
    <w:p w14:paraId="03764759">
      <w:pPr>
        <w:spacing w:after="0"/>
        <w:ind w:left="120"/>
        <w:jc w:val="center"/>
        <w:rPr>
          <w:lang w:val="ru-RU"/>
        </w:rPr>
      </w:pPr>
    </w:p>
    <w:p w14:paraId="187AEC57">
      <w:pPr>
        <w:spacing w:after="0"/>
        <w:ind w:left="120"/>
        <w:rPr>
          <w:lang w:val="ru-RU"/>
        </w:rPr>
      </w:pPr>
    </w:p>
    <w:p w14:paraId="09AA7B22">
      <w:pPr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г. Ростов-на-Дону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ru-RU"/>
        </w:rPr>
        <w:t>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‌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>2024 г</w:t>
      </w:r>
    </w:p>
    <w:p w14:paraId="34000000">
      <w:pPr>
        <w:spacing w:before="0" w:after="0" w:line="264" w:lineRule="auto"/>
        <w:ind w:left="120" w:firstLine="2108" w:firstLineChars="75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35000000">
      <w:pPr>
        <w:spacing w:before="0" w:after="0" w:line="264" w:lineRule="auto"/>
        <w:ind w:left="120"/>
        <w:jc w:val="both"/>
      </w:pPr>
    </w:p>
    <w:p w14:paraId="36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7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8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9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3A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B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C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3D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6E84B04D">
      <w:pPr>
        <w:spacing w:before="0" w:after="0" w:line="264" w:lineRule="auto"/>
        <w:ind w:left="12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bookmarkStart w:id="1" w:name="2de083b3-1f31-409f-b177-a515047f5be6"/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</w:t>
      </w:r>
      <w:bookmarkEnd w:id="0"/>
      <w:bookmarkEnd w:id="1"/>
      <w:bookmarkStart w:id="2" w:name="block-48391842"/>
    </w:p>
    <w:p w14:paraId="6FAC5E68">
      <w:pPr>
        <w:spacing w:before="0" w:after="0" w:line="264" w:lineRule="auto"/>
        <w:ind w:left="120"/>
        <w:jc w:val="both"/>
        <w:rPr>
          <w:rFonts w:ascii="Times New Roman" w:hAnsi="Times New Roman"/>
          <w:b w:val="0"/>
          <w:i w:val="0"/>
          <w:color w:val="000000"/>
          <w:sz w:val="28"/>
        </w:rPr>
      </w:pPr>
    </w:p>
    <w:p w14:paraId="410000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СОДЕРЖАНИЕ ОБУЧЕНИЯ</w:t>
      </w:r>
    </w:p>
    <w:p w14:paraId="45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46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7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8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с натуры: разные листья и их форма.</w:t>
      </w:r>
    </w:p>
    <w:p w14:paraId="49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4A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B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4C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D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4E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4F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0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1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Техника монотипии. Представления о симметрии. Развитие воображения.</w:t>
      </w:r>
    </w:p>
    <w:p w14:paraId="52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53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54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5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56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57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Объёмная аппликация из бумаги и картона.</w:t>
      </w:r>
    </w:p>
    <w:p w14:paraId="58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59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5A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B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5C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5D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5E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5F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60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61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2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63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64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5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6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7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8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9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6A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6B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6C000000">
      <w:pPr>
        <w:spacing w:before="0" w:after="0"/>
        <w:ind w:left="120"/>
        <w:jc w:val="left"/>
      </w:pPr>
    </w:p>
    <w:p w14:paraId="6D000000">
      <w:pPr>
        <w:spacing w:before="0" w:after="0"/>
        <w:ind w:left="120"/>
        <w:jc w:val="left"/>
      </w:pPr>
    </w:p>
    <w:bookmarkEnd w:id="2"/>
    <w:p w14:paraId="F0000000">
      <w:pPr>
        <w:spacing w:before="0" w:after="0" w:line="264" w:lineRule="auto"/>
        <w:ind w:left="120"/>
        <w:jc w:val="both"/>
      </w:pPr>
      <w:bookmarkStart w:id="3" w:name="block-48391839"/>
      <w:r>
        <w:rPr>
          <w:rFonts w:ascii="Times New Roman" w:hAnsi="Times New Roman"/>
          <w:b/>
          <w:i w:val="0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F1000000">
      <w:pPr>
        <w:spacing w:before="0" w:after="0" w:line="264" w:lineRule="auto"/>
        <w:ind w:left="120"/>
        <w:jc w:val="both"/>
      </w:pPr>
    </w:p>
    <w:p w14:paraId="F20000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 </w:t>
      </w:r>
    </w:p>
    <w:p w14:paraId="F3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F4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</w:t>
      </w:r>
    </w:p>
    <w:p w14:paraId="F500000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уважение и ценностное отношение к своей Родине – России; </w:t>
      </w:r>
    </w:p>
    <w:p w14:paraId="F600000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F700000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духовно-нравственное развитие обучающихся;</w:t>
      </w:r>
    </w:p>
    <w:p w14:paraId="F800000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F9000000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FA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FB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FC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FD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FE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FF00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0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14:paraId="0101000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2010000">
      <w:pPr>
        <w:spacing w:before="0" w:after="0"/>
        <w:ind w:left="120"/>
        <w:jc w:val="left"/>
      </w:pPr>
    </w:p>
    <w:p w14:paraId="030100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0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Пространственные представления и сенсорные способности:</w:t>
      </w:r>
    </w:p>
    <w:p w14:paraId="06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форму предмета, конструкции;</w:t>
      </w:r>
    </w:p>
    <w:p w14:paraId="07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08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09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0A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сопоставлять части и целое в видимом образе, предмете, конструкции;</w:t>
      </w:r>
    </w:p>
    <w:p w14:paraId="0B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0C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обобщать форму составной конструкции;</w:t>
      </w:r>
    </w:p>
    <w:p w14:paraId="0D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E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0F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10010000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201000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301000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401000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501000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601000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701000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1801000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1901000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1A010000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1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C01000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электронные образовательные ресурсы;</w:t>
      </w:r>
    </w:p>
    <w:p w14:paraId="1D01000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работать с электронными учебниками и учебными пособиями;</w:t>
      </w:r>
    </w:p>
    <w:p w14:paraId="1E01000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F01000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001000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2101000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2010000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230100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5010000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6010000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7010000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8010000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9010000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A010000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B010000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2C0100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2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E010000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2F010000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30010000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31010000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2010000">
      <w:pPr>
        <w:spacing w:before="0" w:after="0"/>
        <w:ind w:left="120"/>
        <w:jc w:val="left"/>
      </w:pPr>
    </w:p>
    <w:p w14:paraId="33010000">
      <w:pPr>
        <w:spacing w:before="0" w:after="0"/>
        <w:ind w:left="120"/>
        <w:jc w:val="left"/>
      </w:pPr>
    </w:p>
    <w:p w14:paraId="3401000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35010000">
      <w:pPr>
        <w:spacing w:before="0" w:after="0" w:line="264" w:lineRule="auto"/>
        <w:ind w:left="120"/>
        <w:jc w:val="both"/>
      </w:pPr>
    </w:p>
    <w:p w14:paraId="360100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>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3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3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3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3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3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4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4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красками «гуашь» в условиях урока.</w:t>
      </w:r>
    </w:p>
    <w:p w14:paraId="4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4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4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4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4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4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4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4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знания о значении и назначении украшений в жизни людей.</w:t>
      </w:r>
    </w:p>
    <w:p w14:paraId="5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5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«Архитектура».</w:t>
      </w:r>
    </w:p>
    <w:p w14:paraId="5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5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5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5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5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5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5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5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5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5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6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6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4" w:name="_TOC_250003"/>
      <w:bookmarkEnd w:id="4"/>
    </w:p>
    <w:p w14:paraId="620100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6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6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6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6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6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6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6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6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6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7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7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7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7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7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7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7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7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7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7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7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7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8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8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8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8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8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8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8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8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8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8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8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8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8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8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8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8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9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5" w:name="_TOC_250002"/>
      <w:bookmarkEnd w:id="5"/>
    </w:p>
    <w:p w14:paraId="9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«Графика».</w:t>
      </w:r>
    </w:p>
    <w:p w14:paraId="9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9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9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9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9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9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9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рисования портрета (лица) человека.</w:t>
      </w:r>
    </w:p>
    <w:p w14:paraId="9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9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9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9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9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9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A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пейзаж, передавая в нём активное состояние природы.</w:t>
      </w:r>
    </w:p>
    <w:p w14:paraId="A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представление о деятельности художника в театре.</w:t>
      </w:r>
    </w:p>
    <w:p w14:paraId="A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A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работой художников по оформлению праздников.</w:t>
      </w:r>
    </w:p>
    <w:p w14:paraId="A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A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A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A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A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A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лепки эскиза парковой скульптуры.</w:t>
      </w:r>
    </w:p>
    <w:p w14:paraId="A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A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A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A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A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A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B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B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B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B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B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B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B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B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B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B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B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B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B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B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B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B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C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C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C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C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C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C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«Графика»</w:t>
      </w:r>
    </w:p>
    <w:p w14:paraId="C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C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C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зарисовки памятников отечественной и мировой архитектуры.</w:t>
      </w:r>
    </w:p>
    <w:p w14:paraId="C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«Живопись»</w:t>
      </w:r>
    </w:p>
    <w:p w14:paraId="C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C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C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C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двойной портрет (например, портрет матери и ребёнка).</w:t>
      </w:r>
    </w:p>
    <w:p w14:paraId="C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Приобретать опыт создания композиции на тему «Древнерусский город».</w:t>
      </w:r>
    </w:p>
    <w:p w14:paraId="D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D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«Скульптура»</w:t>
      </w:r>
    </w:p>
    <w:p w14:paraId="D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D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«Декоративно-прикладное искусство»</w:t>
      </w:r>
    </w:p>
    <w:p w14:paraId="D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D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D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D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D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«Архитектура»</w:t>
      </w:r>
    </w:p>
    <w:p w14:paraId="D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D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D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D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D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D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«Восприятие произведений искусства»</w:t>
      </w:r>
    </w:p>
    <w:p w14:paraId="D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E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E1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E2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E3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E4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E5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E6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E7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Модуль «Азбука цифровой графики»</w:t>
      </w:r>
    </w:p>
    <w:p w14:paraId="E8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E9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EA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EB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EC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ED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EE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EF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F00100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21734498">
      <w:pPr>
        <w:sectPr>
          <w:pgSz w:w="11906" w:h="16383"/>
          <w:cols w:space="720" w:num="1"/>
        </w:sectPr>
      </w:pPr>
    </w:p>
    <w:bookmarkEnd w:id="3"/>
    <w:p w14:paraId="F2010000">
      <w:pPr>
        <w:spacing w:before="0" w:after="0"/>
        <w:ind w:left="120"/>
        <w:jc w:val="left"/>
      </w:pPr>
      <w:bookmarkStart w:id="6" w:name="block-4839184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F301000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288"/>
        <w:gridCol w:w="1651"/>
        <w:gridCol w:w="1785"/>
        <w:gridCol w:w="1866"/>
        <w:gridCol w:w="2852"/>
      </w:tblGrid>
      <w:tr w14:paraId="4A18A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401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F5010000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601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7010000">
            <w:pPr>
              <w:spacing w:before="0" w:after="0"/>
              <w:ind w:left="135"/>
              <w:jc w:val="left"/>
            </w:pPr>
          </w:p>
        </w:tc>
        <w:tc>
          <w:tcPr>
            <w:tcW w:w="5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801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901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A010000">
            <w:pPr>
              <w:spacing w:before="0" w:after="0"/>
              <w:ind w:left="135"/>
              <w:jc w:val="left"/>
            </w:pPr>
          </w:p>
        </w:tc>
      </w:tr>
      <w:tr w14:paraId="76E7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571482C"/>
        </w:tc>
        <w:tc>
          <w:tcPr>
            <w:tcW w:w="2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001F0A"/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B01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FC010000"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D01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FE010000"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F01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0020000">
            <w:pPr>
              <w:spacing w:before="0" w:after="0"/>
              <w:ind w:left="135"/>
              <w:jc w:val="left"/>
            </w:pPr>
          </w:p>
        </w:tc>
        <w:tc>
          <w:tcPr>
            <w:tcW w:w="2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21319AF"/>
        </w:tc>
      </w:tr>
      <w:tr w14:paraId="6241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1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402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502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020000">
            <w:pPr>
              <w:spacing w:before="0" w:after="0"/>
              <w:ind w:left="135" w:leftChars="0" w:right="0" w:rightChars="0" w:firstLine="0" w:firstLineChars="0"/>
              <w:jc w:val="left"/>
              <w:rPr>
                <w:rFonts w:asciiTheme="minorAscii" w:hAnsiTheme="minorHAnsi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"https://m.edsoo.ru/7f411892"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CA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7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9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A02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B02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C020000">
            <w:pPr>
              <w:spacing w:before="0" w:after="0"/>
              <w:ind w:left="135" w:leftChars="0" w:right="0" w:rightChars="0" w:firstLine="0" w:firstLineChars="0"/>
              <w:jc w:val="left"/>
              <w:rPr>
                <w:rFonts w:asciiTheme="minorAscii" w:hAnsiTheme="minorHAnsi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"https://m.edsoo.ru/7f411892"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5A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D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E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F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002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102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2020000">
            <w:pPr>
              <w:spacing w:before="0" w:after="0"/>
              <w:ind w:left="135" w:leftChars="0" w:right="0" w:rightChars="0" w:firstLine="0" w:firstLineChars="0"/>
              <w:jc w:val="left"/>
              <w:rPr>
                <w:rFonts w:asciiTheme="minorAscii" w:hAnsiTheme="minorHAnsi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"https://m.edsoo.ru/7f411892"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818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3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5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02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702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8020000">
            <w:pPr>
              <w:spacing w:before="0" w:after="0"/>
              <w:ind w:left="135" w:leftChars="0" w:right="0" w:rightChars="0" w:firstLine="0" w:firstLineChars="0"/>
              <w:jc w:val="left"/>
              <w:rPr>
                <w:rFonts w:asciiTheme="minorAscii" w:hAnsiTheme="minorHAnsi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"https://m.edsoo.ru/7f411892"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https://m.edsoo.ru/7f411892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B1A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9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A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020000">
            <w:pPr>
              <w:spacing w:before="0" w:after="0" w:line="276" w:lineRule="auto"/>
              <w:ind w:left="135"/>
              <w:jc w:val="center"/>
            </w:pPr>
            <w:bookmarkStart w:id="8" w:name="_GoBack"/>
            <w:bookmarkEnd w:id="8"/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02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D020000">
            <w:pPr>
              <w:jc w:val="left"/>
            </w:pPr>
          </w:p>
        </w:tc>
      </w:tr>
    </w:tbl>
    <w:p w14:paraId="74C91982">
      <w:pPr>
        <w:sectPr>
          <w:pgSz w:w="16383" w:h="11906" w:orient="landscape"/>
          <w:cols w:space="720" w:num="1"/>
        </w:sectPr>
      </w:pPr>
    </w:p>
    <w:bookmarkEnd w:id="6"/>
    <w:p w14:paraId="B6020000">
      <w:pPr>
        <w:spacing w:before="0" w:after="0"/>
        <w:ind w:left="120"/>
        <w:jc w:val="left"/>
      </w:pPr>
      <w:bookmarkStart w:id="7" w:name="block-48391843"/>
      <w:r>
        <w:rPr>
          <w:rFonts w:ascii="Times New Roman" w:hAnsi="Times New Roman"/>
          <w:b/>
          <w:i w:val="0"/>
          <w:color w:val="000000"/>
          <w:sz w:val="28"/>
        </w:rPr>
        <w:t xml:space="preserve">ПОУРОЧНОЕ ПЛАНИРОВАНИЕ </w:t>
      </w:r>
    </w:p>
    <w:p w14:paraId="B7020000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8"/>
        <w:tblW w:w="13726" w:type="dxa"/>
        <w:tblInd w:w="-5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5470"/>
        <w:gridCol w:w="944"/>
        <w:gridCol w:w="1088"/>
        <w:gridCol w:w="928"/>
        <w:gridCol w:w="1360"/>
        <w:gridCol w:w="3008"/>
      </w:tblGrid>
      <w:tr w14:paraId="2699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B8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B9020000">
            <w:pPr>
              <w:spacing w:before="0" w:after="0"/>
              <w:ind w:left="135"/>
              <w:jc w:val="left"/>
            </w:pPr>
          </w:p>
        </w:tc>
        <w:tc>
          <w:tcPr>
            <w:tcW w:w="5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BA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BB020000">
            <w:pPr>
              <w:spacing w:before="0" w:after="0"/>
              <w:ind w:left="135"/>
              <w:jc w:val="left"/>
            </w:pPr>
          </w:p>
        </w:tc>
        <w:tc>
          <w:tcPr>
            <w:tcW w:w="2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BC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BD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BE020000">
            <w:pPr>
              <w:spacing w:before="0" w:after="0"/>
              <w:ind w:left="135"/>
              <w:jc w:val="left"/>
            </w:pPr>
          </w:p>
        </w:tc>
        <w:tc>
          <w:tcPr>
            <w:tcW w:w="3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BF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C0020000">
            <w:pPr>
              <w:spacing w:before="0" w:after="0"/>
              <w:ind w:left="135"/>
              <w:jc w:val="left"/>
            </w:pPr>
          </w:p>
        </w:tc>
      </w:tr>
      <w:tr w14:paraId="2F0E3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205359"/>
        </w:tc>
        <w:tc>
          <w:tcPr>
            <w:tcW w:w="5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7A14F6"/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1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C2020000">
            <w:pPr>
              <w:spacing w:before="0" w:after="0"/>
              <w:ind w:left="135"/>
              <w:jc w:val="left"/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3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C4020000">
            <w:pPr>
              <w:spacing w:before="0" w:after="0"/>
              <w:ind w:left="135"/>
              <w:jc w:val="left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5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C6020000">
            <w:pPr>
              <w:spacing w:before="0" w:after="0"/>
              <w:ind w:left="135"/>
              <w:jc w:val="left"/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AC170A8"/>
        </w:tc>
        <w:tc>
          <w:tcPr>
            <w:tcW w:w="3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26600F2"/>
        </w:tc>
      </w:tr>
      <w:tr w14:paraId="043F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7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8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9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A020000">
            <w:pPr>
              <w:spacing w:before="0" w:after="0" w:line="276" w:lineRule="auto"/>
              <w:ind w:left="135" w:leftChars="0" w:right="0" w:rightChars="0" w:firstLine="0" w:firstLineChars="0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B020000">
            <w:pPr>
              <w:spacing w:before="0" w:after="0" w:line="276" w:lineRule="auto"/>
              <w:ind w:left="135" w:leftChars="0" w:right="0" w:rightChars="0" w:firstLine="0" w:firstLineChars="0"/>
              <w:jc w:val="center"/>
              <w:rPr>
                <w:rFonts w:hint="default" w:ascii="Cambria" w:hAnsi="Cambria" w:cs="Cambria"/>
                <w:lang w:val="ru-RU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C02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CD020000">
            <w:pPr>
              <w:spacing w:before="0" w:after="0"/>
              <w:ind w:left="135" w:leftChars="0" w:right="0" w:rightChars="0" w:firstLine="0" w:firstLineChars="0"/>
              <w:jc w:val="left"/>
              <w:rPr>
                <w:rFonts w:asciiTheme="minorAscii" w:hAnsiTheme="minorHAnsi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4DE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E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CF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«Изображения всюду вокруг нас». Художественное восприятие окружающей действительности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0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1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2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302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09.09.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D4020000">
            <w:pPr>
              <w:spacing w:before="0" w:after="0"/>
              <w:ind w:left="135" w:leftChars="0" w:right="0" w:rightChars="0" w:firstLine="0" w:firstLineChars="0"/>
              <w:jc w:val="left"/>
              <w:rPr>
                <w:rFonts w:asciiTheme="minorAscii" w:hAnsiTheme="minorHAnsi" w:eastAsiaTheme="minorEastAsia" w:cstheme="minorBid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FB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5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6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«Мастер Изображения учит видеть». (Простая геометрическая форма в основе рисунка)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7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8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9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A02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12.09.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B02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4EE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C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D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«Короткое и длинное – пропорции». (Превращения при изменении пропорций)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E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DF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0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102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23.09.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202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17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3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4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«Изображать можно пятном». (Зрительная метафора и учимся видеть «целое»)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5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6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7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802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30.09.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902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B4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7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A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B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«Изображать можно в объёме». Лепка. (Целостность формы)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C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D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E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EF02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07.10.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002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C3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1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2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«Изображать можно линией». Линия-рассказчица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3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4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5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602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14.10.2024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702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AF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8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902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Разноцветные краски. Выразительные свойства цвета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A02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B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C02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D02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21.10.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E02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AB5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FF02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0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«Изображать можно и то, что невидимо (настроение)». Выразительные свойства цвета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1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2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3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4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11.11.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5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DE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6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7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«Художники и зрители». Учимся смотреть картины. Великие художники-сказочники и их произведения в музеях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8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9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A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B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18.11.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C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3E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80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D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E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«Мир полон украшений». «Цветы» Художественное восприятие окружающей действительности: узоры в природе. Выразительные свойства цвета. Коллективная работа: изображение наклейками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0F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0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  <w:r>
              <w:rPr>
                <w:rFonts w:hint="default" w:ascii="Cambria" w:hAnsi="Cambria" w:cs="Cambria"/>
                <w:lang w:val="ru-RU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1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  <w:r>
              <w:rPr>
                <w:rFonts w:hint="default" w:ascii="Cambria" w:hAnsi="Cambria" w:cs="Cambria"/>
                <w:lang w:val="ru-RU"/>
              </w:rPr>
              <w:t>0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2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25.11.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3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F9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5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4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5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«Узоры на крыльях». «Бабочки». Художественное восприятие окружающей действительности: узоры в природе. Понятие симметрии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6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7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8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9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02.12.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A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C4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0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B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C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«Красивые рыбы» Узоры в природе. Графические художественные материалы и техники. Монотипия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D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E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1F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0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1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8B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7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2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3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«Украшения птиц». Выразительные средства объёмной аппликации. Бумагопластика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4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5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6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7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16.12.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8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03C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9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A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«Узоры, которые создали люди». Орнамент в архитектуре, одежде и предметах быта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B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C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D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E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sz w:val="24"/>
                <w:szCs w:val="24"/>
                <w:lang w:val="ru-RU"/>
              </w:rPr>
              <w:t>23.12.2024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2F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84A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0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1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«Нарядные узоры на глиняных игрушках». Художественные промыслы России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2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3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4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5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30.12.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6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07B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0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7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8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«Как украшает себя человек». Узнаем персонажа по его украшениям: знаково-символическая роль украшений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9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A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B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C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13.01.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D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1C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E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3F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«Мастер Украшения помогает сделать праздник». Техники и материалы декоративно-прикладного творчества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0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1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2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3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20.01.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4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77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1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5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6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«Постройки в нашей жизни». Художественное восприятие окружающей действительности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7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8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9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A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B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3B4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C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D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«Дома бывают разными». Структура и элементы здания. Работа печатками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E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4F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0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1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03.02.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2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83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4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3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4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«Снаружи и внутри». Конструктивная связь внешней формы и ее внутреннего пространства. Игровое графическое изображение разных предметов в качестве домиков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5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6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7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8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17.02.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9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32D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A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B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«Строим город». Коллективная работа. Макетирование из бумаги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C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D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E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5F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24.02.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0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5E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1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2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«Всё имеет своё строение». Геометрическая форма как основа изображения. Изображение животных из геометрических фигур аппликация из цветной бумаги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3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4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5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6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03.03.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7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70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8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9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«Строим вещи». Художественное конструирование предмета (упаковка)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A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B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C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D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E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141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6F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0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«Город, в котором мы живём». Коллективное панно: объемная аппликация и графическое изображение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1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2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3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4030000">
            <w:pPr>
              <w:spacing w:before="0" w:after="0"/>
              <w:ind w:left="135"/>
              <w:jc w:val="left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17.03.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5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CA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6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7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«Три Брата-Мастера всегда трудятся вместе»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8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9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A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B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07.04.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C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D8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7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D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E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«Праздник птиц». Техники и материалы декоративно-прикладного творчества. Бумагопластика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7F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0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1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2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14.04.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3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86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3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4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5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«Разноцветные жуки». Выразительные средства объёмного изображения. Бумагопластика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6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7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8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9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21.04.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A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1F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B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C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Графические редакторы. Инструменты графического редактора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D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E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8F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0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28.04.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1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A8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2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3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Рисунок в графическом редакторе. Осваиваем инструменты цифрового редактора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4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5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6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7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05.05.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8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A2B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37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9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A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«Времена года». Каждое время года имеет свой цвет. Сюжетная композиция живописными материалами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B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C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D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E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12.05.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9F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BDD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26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A0030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5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A1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Лето в творчестве художников. Образ лета в творчестве отечественных художников. Художественное восприятие окружающей действительности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A2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A3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A4030000">
            <w:pPr>
              <w:spacing w:before="0" w:after="0" w:line="276" w:lineRule="auto"/>
              <w:ind w:left="135" w:leftChars="0" w:right="0" w:rightChars="0" w:firstLine="0" w:firstLineChars="0"/>
              <w:jc w:val="center"/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A5030000">
            <w:pPr>
              <w:spacing w:before="0" w:after="0"/>
              <w:ind w:left="135"/>
              <w:jc w:val="left"/>
              <w:rPr>
                <w:rFonts w:hint="default" w:ascii="Cambria" w:hAnsi="Cambria" w:cs="Cambria"/>
                <w:lang w:val="ru-RU"/>
              </w:rPr>
            </w:pPr>
            <w:r>
              <w:rPr>
                <w:rFonts w:hint="default" w:ascii="Cambria" w:hAnsi="Cambria" w:cs="Cambria"/>
                <w:lang w:val="ru-RU"/>
              </w:rPr>
              <w:t>19.05.</w:t>
            </w:r>
          </w:p>
        </w:tc>
        <w:tc>
          <w:tcPr>
            <w:tcW w:w="3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A6030000">
            <w:pPr>
              <w:spacing w:before="0" w:after="0"/>
              <w:ind w:left="135" w:leftChars="0" w:right="0" w:rightChars="0" w:firstLine="0" w:firstLineChars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 xml:space="preserve">HYPERLINK "https://m.edsoo.ru/8a14af2c"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https://m.edsoo.ru/8a14af2c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54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55" w:hRule="atLeast"/>
        </w:trPr>
        <w:tc>
          <w:tcPr>
            <w:tcW w:w="6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AE030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AF0300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</w:t>
            </w:r>
            <w:r>
              <w:rPr>
                <w:rFonts w:hint="default" w:ascii="Times New Roman" w:hAnsi="Times New Roman"/>
                <w:b w:val="0"/>
                <w:i w:val="0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B003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B10300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4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 w14:paraId="B2030000">
            <w:pPr>
              <w:jc w:val="left"/>
            </w:pPr>
          </w:p>
        </w:tc>
      </w:tr>
    </w:tbl>
    <w:p w14:paraId="37B47D02">
      <w:pPr>
        <w:sectPr>
          <w:pgSz w:w="16383" w:h="11906" w:orient="landscape"/>
          <w:cols w:space="720" w:num="1"/>
        </w:sectPr>
      </w:pPr>
    </w:p>
    <w:p w14:paraId="6DBCBAD5">
      <w:pPr>
        <w:sectPr>
          <w:pgSz w:w="16383" w:h="11906" w:orient="landscape"/>
          <w:cols w:space="720" w:num="1"/>
        </w:sectPr>
      </w:pPr>
    </w:p>
    <w:p w14:paraId="4B92C9B6">
      <w:pPr>
        <w:sectPr>
          <w:pgSz w:w="16383" w:h="11906" w:orient="landscape"/>
          <w:cols w:space="720" w:num="1"/>
        </w:sectPr>
      </w:pPr>
    </w:p>
    <w:bookmarkEnd w:id="7"/>
    <w:p w14:paraId="CC06000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11F2EB9"/>
    <w:rsid w:val="10DA7A1E"/>
    <w:rsid w:val="13FF6984"/>
    <w:rsid w:val="24511EF8"/>
    <w:rsid w:val="25327F13"/>
    <w:rsid w:val="51735162"/>
    <w:rsid w:val="5C3D3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200" w:line="276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2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/>
      <w:outlineLvl w:val="0"/>
    </w:pPr>
    <w:rPr>
      <w:rFonts w:asciiTheme="majorAscii" w:hAnsiTheme="majorHAnsi"/>
      <w:b/>
      <w:color w:val="376092" w:themeColor="accent1" w:themeShade="BF"/>
      <w:sz w:val="2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/>
      <w:outlineLvl w:val="1"/>
    </w:pPr>
    <w:rPr>
      <w:rFonts w:asciiTheme="majorAscii" w:hAnsiTheme="majorHAnsi"/>
      <w:b/>
      <w:color w:val="4F81BD" w:themeColor="accent1"/>
      <w:sz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/>
      <w:outlineLvl w:val="2"/>
    </w:pPr>
    <w:rPr>
      <w:rFonts w:asciiTheme="majorAscii" w:hAnsiTheme="majorHAnsi"/>
      <w:b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/>
      <w:outlineLvl w:val="3"/>
    </w:pPr>
    <w:rPr>
      <w:rFonts w:asciiTheme="majorAscii" w:hAnsiTheme="majorHAnsi"/>
      <w:b/>
      <w:i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next w:val="1"/>
    <w:qFormat/>
    <w:uiPriority w:val="9"/>
    <w:pPr>
      <w:spacing w:before="120" w:after="120" w:line="276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0"/>
    <w:rPr>
      <w:i/>
    </w:rPr>
  </w:style>
  <w:style w:type="character" w:styleId="10">
    <w:name w:val="Hyperlink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Indent"/>
    <w:basedOn w:val="1"/>
    <w:qFormat/>
    <w:uiPriority w:val="0"/>
    <w:pPr>
      <w:ind w:left="720"/>
    </w:pPr>
  </w:style>
  <w:style w:type="paragraph" w:styleId="12">
    <w:name w:val="caption"/>
    <w:basedOn w:val="1"/>
    <w:next w:val="1"/>
    <w:qFormat/>
    <w:uiPriority w:val="0"/>
    <w:pPr>
      <w:spacing w:line="240" w:lineRule="auto"/>
    </w:pPr>
    <w:rPr>
      <w:b/>
      <w:color w:val="4F81BD" w:themeColor="accent1"/>
      <w:sz w:val="18"/>
      <w14:textFill>
        <w14:solidFill>
          <w14:schemeClr w14:val="accent1"/>
        </w14:solidFill>
      </w14:textFill>
    </w:rPr>
  </w:style>
  <w:style w:type="paragraph" w:styleId="13">
    <w:name w:val="toc 8"/>
    <w:next w:val="1"/>
    <w:qFormat/>
    <w:uiPriority w:val="39"/>
    <w:pPr>
      <w:spacing w:before="0" w:after="200" w:line="276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header"/>
    <w:basedOn w:val="1"/>
    <w:qFormat/>
    <w:uiPriority w:val="0"/>
    <w:pPr>
      <w:tabs>
        <w:tab w:val="center" w:pos="4680"/>
        <w:tab w:val="right" w:pos="9360"/>
      </w:tabs>
    </w:pPr>
  </w:style>
  <w:style w:type="paragraph" w:styleId="15">
    <w:name w:val="toc 9"/>
    <w:next w:val="1"/>
    <w:qFormat/>
    <w:uiPriority w:val="39"/>
    <w:pPr>
      <w:spacing w:before="0" w:after="200" w:line="276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7"/>
    <w:next w:val="1"/>
    <w:qFormat/>
    <w:uiPriority w:val="39"/>
    <w:pPr>
      <w:spacing w:before="0" w:after="200" w:line="276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1"/>
    <w:next w:val="1"/>
    <w:qFormat/>
    <w:uiPriority w:val="39"/>
    <w:pPr>
      <w:spacing w:before="0" w:after="200" w:line="276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8">
    <w:name w:val="toc 6"/>
    <w:next w:val="1"/>
    <w:qFormat/>
    <w:uiPriority w:val="39"/>
    <w:pPr>
      <w:spacing w:before="0" w:after="200" w:line="276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3"/>
    <w:next w:val="1"/>
    <w:qFormat/>
    <w:uiPriority w:val="39"/>
    <w:pPr>
      <w:spacing w:before="0" w:after="200" w:line="276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2"/>
    <w:next w:val="1"/>
    <w:qFormat/>
    <w:uiPriority w:val="39"/>
    <w:pPr>
      <w:spacing w:before="0" w:after="200" w:line="276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1">
    <w:name w:val="toc 4"/>
    <w:next w:val="1"/>
    <w:qFormat/>
    <w:uiPriority w:val="39"/>
    <w:pPr>
      <w:spacing w:before="0" w:after="200" w:line="276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2">
    <w:name w:val="toc 5"/>
    <w:next w:val="1"/>
    <w:qFormat/>
    <w:uiPriority w:val="39"/>
    <w:pPr>
      <w:spacing w:before="0" w:after="200" w:line="276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3">
    <w:name w:val="Title"/>
    <w:basedOn w:val="1"/>
    <w:next w:val="1"/>
    <w:qFormat/>
    <w:uiPriority w:val="10"/>
    <w:pPr>
      <w:spacing w:after="300"/>
      <w:contextualSpacing/>
    </w:pPr>
    <w:rPr>
      <w:rFonts w:asciiTheme="majorAscii" w:hAnsiTheme="majorHAnsi"/>
      <w:color w:val="17375E" w:themeColor="text2" w:themeShade="BF"/>
      <w:spacing w:val="5"/>
      <w:sz w:val="52"/>
    </w:rPr>
  </w:style>
  <w:style w:type="paragraph" w:styleId="24">
    <w:name w:val="Subtitle"/>
    <w:basedOn w:val="1"/>
    <w:next w:val="1"/>
    <w:qFormat/>
    <w:uiPriority w:val="11"/>
    <w:pPr>
      <w:ind w:left="86"/>
    </w:pPr>
    <w:rPr>
      <w:rFonts w:asciiTheme="majorAscii" w:hAnsiTheme="majorHAnsi"/>
      <w:i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table" w:styleId="25">
    <w:name w:val="Table Grid"/>
    <w:basedOn w:val="8"/>
    <w:qFormat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Endnote"/>
    <w:link w:val="27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7">
    <w:name w:val="Endnote1"/>
    <w:link w:val="26"/>
    <w:qFormat/>
    <w:uiPriority w:val="0"/>
    <w:rPr>
      <w:rFonts w:ascii="XO Thames" w:hAnsi="XO Thames"/>
      <w:sz w:val="22"/>
    </w:rPr>
  </w:style>
  <w:style w:type="paragraph" w:customStyle="1" w:styleId="28">
    <w:name w:val="Footnote"/>
    <w:link w:val="29"/>
    <w:qFormat/>
    <w:uiPriority w:val="0"/>
    <w:pPr>
      <w:spacing w:before="0" w:after="200" w:line="276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Header and Footer"/>
    <w:link w:val="31"/>
    <w:qFormat/>
    <w:uiPriority w:val="0"/>
    <w:pPr>
      <w:spacing w:before="0" w:after="20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8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  <w:sz w:val="28"/>
    </w:rPr>
  </w:style>
  <w:style w:type="table" w:customStyle="1" w:styleId="32">
    <w:name w:val="Сетка таблицы1"/>
    <w:basedOn w:val="8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TotalTime>11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2024-11-10T17:22:00Z</dcterms:created>
  <dc:creator>Пользователь</dc:creator>
  <cp:lastModifiedBy>WPS_1697794731</cp:lastModifiedBy>
  <dcterms:modified xsi:type="dcterms:W3CDTF">2025-03-26T08:01:18Z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3961F8FB3E9E4DD190D6A3EB76857740_12</vt:lpwstr>
  </property>
</Properties>
</file>