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38" w:rsidRDefault="002A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block-30909704"/>
      <w:bookmarkEnd w:id="0"/>
      <w:r>
        <w:rPr>
          <w:rFonts w:ascii="Times New Roman" w:eastAsia="Times New Roman" w:hAnsi="Times New Roman" w:cs="Times New Roman"/>
          <w:b/>
          <w:bCs/>
        </w:rPr>
        <w:t>МИНИСТЕРСТВО ПРОСВЕЩЕНИЯ РОССИЙСКОЙ ФЕДЕРАЦИИ</w:t>
      </w:r>
    </w:p>
    <w:p w:rsidR="008C5338" w:rsidRDefault="002A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</w:rPr>
        <w:t> </w:t>
      </w:r>
    </w:p>
    <w:p w:rsidR="008C5338" w:rsidRDefault="002A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</w:rPr>
        <w:t>​</w:t>
      </w:r>
    </w:p>
    <w:p w:rsidR="008C5338" w:rsidRDefault="002A5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МАОУ "Школа № 22"</w:t>
      </w:r>
    </w:p>
    <w:p w:rsidR="008C5338" w:rsidRDefault="008C5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1"/>
        <w:tblW w:w="10314" w:type="dxa"/>
        <w:tblInd w:w="-175" w:type="dxa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8C5338">
        <w:tc>
          <w:tcPr>
            <w:tcW w:w="3403" w:type="dxa"/>
            <w:shd w:val="clear" w:color="auto" w:fill="auto"/>
          </w:tcPr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ШМО учителей начальных классов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О.В.</w:t>
            </w:r>
            <w:bookmarkStart w:id="1" w:name="_GoBack"/>
            <w:bookmarkEnd w:id="1"/>
          </w:p>
          <w:p w:rsidR="008C5338" w:rsidRDefault="002A5E83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2024 г.</w:t>
            </w:r>
          </w:p>
          <w:p w:rsidR="008C5338" w:rsidRDefault="008C5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Методического Совета МАОУ «Школа № 22» 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Рязанова Т.Н.</w:t>
            </w:r>
          </w:p>
          <w:p w:rsidR="008C5338" w:rsidRDefault="002A5E83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2024 г.</w:t>
            </w:r>
          </w:p>
          <w:p w:rsidR="008C5338" w:rsidRDefault="008C5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МАОУ «Школа 22»</w:t>
            </w:r>
          </w:p>
          <w:p w:rsidR="008C5338" w:rsidRDefault="008C5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 </w:t>
            </w:r>
          </w:p>
          <w:p w:rsidR="008C5338" w:rsidRDefault="002A5E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</w:rPr>
              <w:t>аров Ю.А.</w:t>
            </w:r>
          </w:p>
          <w:p w:rsidR="008C5338" w:rsidRDefault="002A5E83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Приказ № 287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г.</w:t>
            </w:r>
          </w:p>
        </w:tc>
      </w:tr>
    </w:tbl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2A5E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8C5338" w:rsidRDefault="002A5E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6414396</w:t>
      </w:r>
      <w:r>
        <w:rPr>
          <w:rFonts w:ascii="Times New Roman" w:hAnsi="Times New Roman"/>
          <w:color w:val="000000"/>
          <w:sz w:val="28"/>
        </w:rPr>
        <w:t xml:space="preserve"> )</w:t>
      </w:r>
      <w:r>
        <w:rPr>
          <w:rFonts w:ascii="Times New Roman" w:eastAsia="Times New Roman" w:hAnsi="Times New Roman" w:cs="Times New Roman"/>
        </w:rPr>
        <w:br/>
      </w:r>
    </w:p>
    <w:p w:rsidR="008C5338" w:rsidRDefault="002A5E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учебного предмета «Литературное чтение» </w:t>
      </w:r>
    </w:p>
    <w:p w:rsidR="008C5338" w:rsidRDefault="002A5E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обучающихся 2 К класса</w:t>
      </w:r>
    </w:p>
    <w:p w:rsidR="008C5338" w:rsidRDefault="002A5E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5338" w:rsidRDefault="008C5338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</w:rPr>
      </w:pPr>
    </w:p>
    <w:p w:rsidR="008C5338" w:rsidRDefault="002A5E8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  <w:sectPr w:rsidR="008C5338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</w:rPr>
        <w:t>​</w:t>
      </w:r>
      <w:r>
        <w:rPr>
          <w:rFonts w:ascii="Times New Roman" w:eastAsia="Times New Roman" w:hAnsi="Times New Roman" w:cs="Times New Roman"/>
          <w:b/>
          <w:bCs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2024 г.‌</w:t>
      </w:r>
      <w:r>
        <w:rPr>
          <w:rFonts w:ascii="Times New Roman" w:eastAsia="Times New Roman" w:hAnsi="Times New Roman" w:cs="Times New Roman"/>
        </w:rPr>
        <w:t>​</w:t>
      </w:r>
    </w:p>
    <w:p w:rsidR="008C5338" w:rsidRDefault="002A5E83">
      <w:pPr>
        <w:spacing w:after="0" w:line="264" w:lineRule="auto"/>
        <w:ind w:left="120"/>
      </w:pPr>
      <w:bookmarkStart w:id="2" w:name="block-30909705"/>
      <w:bookmarkStart w:id="3" w:name="block-309097041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5338" w:rsidRDefault="008C5338">
      <w:pPr>
        <w:spacing w:after="0" w:line="264" w:lineRule="auto"/>
        <w:ind w:left="120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</w:t>
      </w:r>
      <w:r>
        <w:rPr>
          <w:rFonts w:ascii="Times New Roman" w:hAnsi="Times New Roman"/>
          <w:color w:val="000000"/>
          <w:sz w:val="28"/>
        </w:rPr>
        <w:t>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</w:t>
      </w:r>
      <w:r>
        <w:rPr>
          <w:rFonts w:ascii="Times New Roman" w:hAnsi="Times New Roman"/>
          <w:color w:val="000000"/>
          <w:sz w:val="28"/>
        </w:rPr>
        <w:t>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</w:t>
      </w:r>
      <w:r>
        <w:rPr>
          <w:rFonts w:ascii="Times New Roman" w:hAnsi="Times New Roman"/>
          <w:color w:val="000000"/>
          <w:sz w:val="28"/>
        </w:rPr>
        <w:t>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</w:t>
      </w:r>
      <w:r>
        <w:rPr>
          <w:rFonts w:ascii="Times New Roman" w:hAnsi="Times New Roman"/>
          <w:color w:val="000000"/>
          <w:sz w:val="28"/>
        </w:rPr>
        <w:t>вных), которые возможно формировать средствами литературного чтения с учётом возрастных особенностей обучающихся.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</w:t>
      </w:r>
      <w:r>
        <w:rPr>
          <w:rFonts w:ascii="Times New Roman" w:hAnsi="Times New Roman"/>
          <w:color w:val="000000"/>
          <w:sz w:val="28"/>
        </w:rPr>
        <w:t>редметные достижения обучающегося за каждый год обучения на уровне начального общего образования.</w:t>
      </w:r>
    </w:p>
    <w:p w:rsidR="008C5338" w:rsidRDefault="008C5338">
      <w:pPr>
        <w:spacing w:after="0" w:line="264" w:lineRule="auto"/>
        <w:ind w:left="120"/>
      </w:pPr>
    </w:p>
    <w:p w:rsidR="008C5338" w:rsidRDefault="002A5E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8C5338" w:rsidRDefault="008C5338">
      <w:pPr>
        <w:spacing w:after="0" w:line="264" w:lineRule="auto"/>
        <w:ind w:left="120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</w:t>
      </w:r>
      <w:r>
        <w:rPr>
          <w:rFonts w:ascii="Times New Roman" w:hAnsi="Times New Roman"/>
          <w:color w:val="000000"/>
          <w:sz w:val="28"/>
        </w:rPr>
        <w:t xml:space="preserve"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</w:t>
      </w:r>
      <w:r>
        <w:rPr>
          <w:rFonts w:ascii="Times New Roman" w:hAnsi="Times New Roman"/>
          <w:color w:val="000000"/>
          <w:sz w:val="28"/>
        </w:rPr>
        <w:t>ия.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</w:t>
      </w:r>
      <w:r>
        <w:rPr>
          <w:rFonts w:ascii="Times New Roman" w:hAnsi="Times New Roman"/>
          <w:color w:val="000000"/>
          <w:sz w:val="28"/>
        </w:rPr>
        <w:t>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</w:t>
      </w:r>
      <w:r>
        <w:rPr>
          <w:rFonts w:ascii="Times New Roman" w:hAnsi="Times New Roman"/>
          <w:color w:val="000000"/>
          <w:sz w:val="28"/>
        </w:rPr>
        <w:t xml:space="preserve">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</w:t>
      </w:r>
      <w:r>
        <w:rPr>
          <w:rFonts w:ascii="Times New Roman" w:hAnsi="Times New Roman"/>
          <w:color w:val="000000"/>
          <w:sz w:val="28"/>
        </w:rPr>
        <w:t>а обеспечение преемственности в изучении систематического курса литературы.</w:t>
      </w:r>
    </w:p>
    <w:p w:rsidR="008C5338" w:rsidRDefault="002A5E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8C5338" w:rsidRDefault="008C5338">
      <w:pPr>
        <w:spacing w:after="0" w:line="264" w:lineRule="auto"/>
        <w:ind w:left="120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</w:t>
      </w:r>
      <w:r>
        <w:rPr>
          <w:rFonts w:ascii="Times New Roman" w:hAnsi="Times New Roman"/>
          <w:color w:val="000000"/>
          <w:sz w:val="28"/>
        </w:rPr>
        <w:t>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</w:t>
      </w:r>
      <w:r>
        <w:rPr>
          <w:rFonts w:ascii="Times New Roman" w:hAnsi="Times New Roman"/>
          <w:color w:val="000000"/>
          <w:sz w:val="28"/>
        </w:rPr>
        <w:t xml:space="preserve">шения учебных задач, а также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</w:t>
      </w:r>
      <w:r>
        <w:rPr>
          <w:rFonts w:ascii="Times New Roman" w:hAnsi="Times New Roman"/>
          <w:color w:val="000000"/>
          <w:sz w:val="28"/>
        </w:rPr>
        <w:t>ратурного чтения определяется решением следующих задач: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</w:t>
      </w:r>
      <w:r>
        <w:rPr>
          <w:rFonts w:ascii="Times New Roman" w:hAnsi="Times New Roman"/>
          <w:color w:val="000000"/>
          <w:sz w:val="28"/>
        </w:rPr>
        <w:t>бразования уровня общего речевого развития;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первоначальное представление о многообразии жанров художественных </w:t>
      </w:r>
      <w:r>
        <w:rPr>
          <w:rFonts w:ascii="Times New Roman" w:hAnsi="Times New Roman"/>
          <w:color w:val="000000"/>
          <w:sz w:val="28"/>
        </w:rPr>
        <w:t>произведений и произведений устного народного творчества;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</w:t>
      </w:r>
      <w:r>
        <w:rPr>
          <w:rFonts w:ascii="Times New Roman" w:hAnsi="Times New Roman"/>
          <w:color w:val="000000"/>
          <w:sz w:val="28"/>
        </w:rPr>
        <w:t xml:space="preserve"> по классам;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C5338" w:rsidRDefault="002A5E8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</w:t>
      </w:r>
      <w:r>
        <w:rPr>
          <w:rFonts w:ascii="Times New Roman" w:hAnsi="Times New Roman"/>
          <w:color w:val="000000"/>
          <w:sz w:val="28"/>
        </w:rPr>
        <w:t xml:space="preserve">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>
        <w:rPr>
          <w:rFonts w:ascii="Times New Roman" w:hAnsi="Times New Roman"/>
          <w:color w:val="000000"/>
          <w:sz w:val="28"/>
        </w:rPr>
        <w:t>литературного образования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обучающегося: речевая и читательская деятельности, круг чтения, твор</w:t>
      </w:r>
      <w:r>
        <w:rPr>
          <w:rFonts w:ascii="Times New Roman" w:hAnsi="Times New Roman"/>
          <w:color w:val="000000"/>
          <w:sz w:val="28"/>
        </w:rPr>
        <w:t>ческая деятельность.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</w:t>
      </w:r>
      <w:r>
        <w:rPr>
          <w:rFonts w:ascii="Times New Roman" w:hAnsi="Times New Roman"/>
          <w:color w:val="000000"/>
          <w:sz w:val="28"/>
        </w:rPr>
        <w:t>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</w:t>
      </w:r>
      <w:r>
        <w:rPr>
          <w:rFonts w:ascii="Times New Roman" w:hAnsi="Times New Roman"/>
          <w:color w:val="000000"/>
          <w:sz w:val="28"/>
        </w:rPr>
        <w:t xml:space="preserve">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</w:t>
      </w:r>
      <w:r>
        <w:rPr>
          <w:rFonts w:ascii="Times New Roman" w:hAnsi="Times New Roman"/>
          <w:color w:val="000000"/>
          <w:sz w:val="28"/>
        </w:rPr>
        <w:t>ты при изучении других предметов учебного плана начального общего образования.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</w:t>
      </w:r>
      <w:r>
        <w:rPr>
          <w:rFonts w:ascii="Times New Roman" w:hAnsi="Times New Roman"/>
          <w:color w:val="000000"/>
          <w:sz w:val="28"/>
        </w:rPr>
        <w:t>обучения на уровне начального общего образования.</w:t>
      </w:r>
    </w:p>
    <w:p w:rsidR="008C5338" w:rsidRDefault="002A5E8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8C5338" w:rsidRDefault="008C5338">
      <w:pPr>
        <w:spacing w:after="0" w:line="264" w:lineRule="auto"/>
        <w:ind w:left="120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C5338" w:rsidRDefault="002A5E83">
      <w:pPr>
        <w:spacing w:after="0" w:line="264" w:lineRule="auto"/>
        <w:ind w:firstLine="600"/>
        <w:jc w:val="both"/>
        <w:sectPr w:rsidR="008C5338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На литературн</w:t>
      </w:r>
      <w:r>
        <w:rPr>
          <w:rFonts w:ascii="Times New Roman" w:hAnsi="Times New Roman"/>
          <w:color w:val="000000"/>
          <w:sz w:val="28"/>
        </w:rPr>
        <w:t>ое чтение во 2 классе по 136 часов (4 часа в неделю ).</w:t>
      </w:r>
    </w:p>
    <w:p w:rsidR="008C5338" w:rsidRDefault="002A5E8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30909703"/>
      <w:bookmarkStart w:id="5" w:name="block-309097051"/>
      <w:bookmarkEnd w:id="4"/>
      <w:bookmarkEnd w:id="5"/>
      <w:r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6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6"/>
      <w:r>
        <w:rPr>
          <w:rFonts w:ascii="Times New Roman" w:hAnsi="Times New Roman"/>
          <w:color w:val="000000"/>
          <w:sz w:val="28"/>
        </w:rPr>
        <w:t xml:space="preserve">). Патриотическое </w:t>
      </w:r>
      <w:r>
        <w:rPr>
          <w:rFonts w:ascii="Times New Roman" w:hAnsi="Times New Roman"/>
          <w:color w:val="000000"/>
          <w:sz w:val="28"/>
        </w:rPr>
        <w:t>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</w:t>
      </w:r>
      <w:r>
        <w:rPr>
          <w:rFonts w:ascii="Times New Roman" w:hAnsi="Times New Roman"/>
          <w:color w:val="000000"/>
          <w:sz w:val="28"/>
        </w:rPr>
        <w:t xml:space="preserve">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7" w:name="133f36d8-58eb-4703-aa32-18eef51ef659"/>
      <w:r>
        <w:rPr>
          <w:rFonts w:ascii="Times New Roman" w:hAnsi="Times New Roman"/>
          <w:color w:val="000000"/>
          <w:sz w:val="28"/>
        </w:rPr>
        <w:t>и др.</w:t>
      </w:r>
      <w:bookmarkEnd w:id="7"/>
      <w:r>
        <w:rPr>
          <w:rFonts w:ascii="Times New Roman" w:hAnsi="Times New Roman"/>
          <w:color w:val="000000"/>
          <w:sz w:val="28"/>
        </w:rPr>
        <w:t>).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8" w:name="60d4b361-5c35-450d-9ed8-60410acf6db4"/>
      <w:r>
        <w:rPr>
          <w:rFonts w:ascii="Times New Roman" w:hAnsi="Times New Roman"/>
          <w:color w:val="000000"/>
          <w:sz w:val="28"/>
        </w:rPr>
        <w:t>и дру</w:t>
      </w:r>
      <w:r>
        <w:rPr>
          <w:rFonts w:ascii="Times New Roman" w:hAnsi="Times New Roman"/>
          <w:color w:val="000000"/>
          <w:sz w:val="28"/>
        </w:rPr>
        <w:t>гие (по выбору)</w:t>
      </w:r>
      <w:bookmarkEnd w:id="8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</w:t>
      </w:r>
      <w:r>
        <w:rPr>
          <w:rFonts w:ascii="Times New Roman" w:hAnsi="Times New Roman"/>
          <w:color w:val="000000"/>
          <w:sz w:val="28"/>
        </w:rPr>
        <w:t>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</w:t>
      </w:r>
      <w:r>
        <w:rPr>
          <w:rFonts w:ascii="Times New Roman" w:hAnsi="Times New Roman"/>
          <w:color w:val="000000"/>
          <w:sz w:val="28"/>
        </w:rPr>
        <w:t>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</w:t>
      </w:r>
      <w:r>
        <w:rPr>
          <w:rFonts w:ascii="Times New Roman" w:hAnsi="Times New Roman"/>
          <w:color w:val="000000"/>
          <w:sz w:val="28"/>
        </w:rPr>
        <w:t>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считалки, посло</w:t>
      </w:r>
      <w:r>
        <w:rPr>
          <w:rFonts w:ascii="Times New Roman" w:hAnsi="Times New Roman"/>
          <w:color w:val="000000"/>
          <w:sz w:val="28"/>
        </w:rPr>
        <w:t xml:space="preserve">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9" w:name="d90ce49e-f5c7-4bfc-ba4a-92feb4e54a52"/>
      <w:r>
        <w:rPr>
          <w:rFonts w:ascii="Times New Roman" w:hAnsi="Times New Roman"/>
          <w:color w:val="000000"/>
          <w:sz w:val="28"/>
        </w:rPr>
        <w:t>(1-2 произведения)</w:t>
      </w:r>
      <w:r>
        <w:rPr>
          <w:rFonts w:ascii="Times New Roman" w:hAnsi="Times New Roman"/>
          <w:color w:val="000000"/>
          <w:sz w:val="28"/>
        </w:rPr>
        <w:t xml:space="preserve"> и другие.</w:t>
      </w:r>
      <w:bookmarkEnd w:id="9"/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10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0"/>
      <w:r>
        <w:rPr>
          <w:rFonts w:ascii="Times New Roman" w:hAnsi="Times New Roman"/>
          <w:color w:val="000000"/>
          <w:sz w:val="28"/>
        </w:rPr>
        <w:t>. Эстетическое восприятие явлений природы (звуки, краски времён года)</w:t>
      </w:r>
      <w:r>
        <w:rPr>
          <w:rFonts w:ascii="Times New Roman" w:hAnsi="Times New Roman"/>
          <w:color w:val="000000"/>
          <w:sz w:val="28"/>
        </w:rPr>
        <w:t xml:space="preserve">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>
        <w:rPr>
          <w:rFonts w:ascii="Times New Roman" w:hAnsi="Times New Roman"/>
          <w:color w:val="000000"/>
          <w:sz w:val="28"/>
        </w:rPr>
        <w:lastRenderedPageBreak/>
        <w:t>произведение. Отражение темы «Времена года» в картинах художников (на примере пейзажей И.</w:t>
      </w:r>
      <w:r>
        <w:rPr>
          <w:rFonts w:ascii="Times New Roman" w:hAnsi="Times New Roman"/>
          <w:color w:val="000000"/>
          <w:sz w:val="28"/>
        </w:rPr>
        <w:t xml:space="preserve"> И. Левитана, В. Д. Поленова, А. И. Куинджи, И. И. Шишкина </w:t>
      </w:r>
      <w:bookmarkStart w:id="11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11"/>
      <w:r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2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 xml:space="preserve">). 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</w:t>
      </w:r>
      <w:r>
        <w:rPr>
          <w:rFonts w:ascii="Times New Roman" w:hAnsi="Times New Roman"/>
          <w:color w:val="000000"/>
          <w:sz w:val="28"/>
        </w:rPr>
        <w:t xml:space="preserve">ещеев «Осень», А.К. Толстой «Осень. Обсыпается наш сад…», М.М. Пришвин «Осеннее утро», Г.А. </w:t>
      </w:r>
      <w:proofErr w:type="spellStart"/>
      <w:r>
        <w:rPr>
          <w:rFonts w:ascii="Times New Roman" w:hAnsi="Times New Roman"/>
          <w:color w:val="000000"/>
          <w:sz w:val="28"/>
        </w:rPr>
        <w:t>Скребицкий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</w:t>
      </w:r>
      <w:r>
        <w:rPr>
          <w:rFonts w:ascii="Times New Roman" w:hAnsi="Times New Roman"/>
          <w:color w:val="000000"/>
          <w:sz w:val="28"/>
        </w:rPr>
        <w:t xml:space="preserve">риков «Лето» </w:t>
      </w:r>
      <w:bookmarkStart w:id="13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3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4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14"/>
      <w:r>
        <w:rPr>
          <w:rFonts w:ascii="Times New Roman" w:hAnsi="Times New Roman"/>
          <w:color w:val="000000"/>
          <w:sz w:val="28"/>
        </w:rPr>
        <w:t>). Отражение в произведениях нравственно-э</w:t>
      </w:r>
      <w:r>
        <w:rPr>
          <w:rFonts w:ascii="Times New Roman" w:hAnsi="Times New Roman"/>
          <w:color w:val="000000"/>
          <w:sz w:val="28"/>
        </w:rPr>
        <w:t>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</w:t>
      </w:r>
      <w:r>
        <w:rPr>
          <w:rFonts w:ascii="Times New Roman" w:hAnsi="Times New Roman"/>
          <w:color w:val="000000"/>
          <w:sz w:val="28"/>
        </w:rPr>
        <w:t xml:space="preserve">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hAnsi="Times New Roman"/>
          <w:color w:val="000000"/>
          <w:sz w:val="28"/>
        </w:rPr>
        <w:t>Барто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15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5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</w:t>
      </w:r>
      <w:r>
        <w:rPr>
          <w:rFonts w:ascii="Times New Roman" w:hAnsi="Times New Roman"/>
          <w:color w:val="000000"/>
          <w:sz w:val="28"/>
        </w:rPr>
        <w:t>авные темы. Иллюстрации, их значение в раскрытии содержания произведения.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</w:t>
      </w:r>
      <w:r>
        <w:rPr>
          <w:rFonts w:ascii="Times New Roman" w:hAnsi="Times New Roman"/>
          <w:color w:val="000000"/>
          <w:sz w:val="28"/>
        </w:rPr>
        <w:t xml:space="preserve">очка» </w:t>
      </w:r>
      <w:bookmarkStart w:id="16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16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rPr>
          <w:rFonts w:ascii="Times New Roman" w:hAnsi="Times New Roman"/>
          <w:color w:val="000000"/>
          <w:sz w:val="28"/>
        </w:rPr>
        <w:t>Ча</w:t>
      </w:r>
      <w:r>
        <w:rPr>
          <w:rFonts w:ascii="Times New Roman" w:hAnsi="Times New Roman"/>
          <w:color w:val="000000"/>
          <w:sz w:val="28"/>
        </w:rPr>
        <w:t>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17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17"/>
      <w:r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</w:t>
      </w:r>
      <w:r>
        <w:rPr>
          <w:rFonts w:ascii="Times New Roman" w:hAnsi="Times New Roman"/>
          <w:color w:val="000000"/>
          <w:sz w:val="28"/>
        </w:rPr>
        <w:t xml:space="preserve">аучно-познавательном тексте. Нравственно-этические понятия: отношение человека к животным (любовь и забота). </w:t>
      </w:r>
      <w:r>
        <w:rPr>
          <w:rFonts w:ascii="Times New Roman" w:hAnsi="Times New Roman"/>
          <w:color w:val="000000"/>
          <w:sz w:val="28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</w:t>
      </w:r>
      <w:r>
        <w:rPr>
          <w:rFonts w:ascii="Times New Roman" w:hAnsi="Times New Roman"/>
          <w:color w:val="000000"/>
          <w:sz w:val="28"/>
        </w:rPr>
        <w:t xml:space="preserve">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>, В. В. Бианки.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</w:t>
      </w:r>
      <w:r>
        <w:rPr>
          <w:rFonts w:ascii="Times New Roman" w:hAnsi="Times New Roman"/>
          <w:color w:val="000000"/>
          <w:sz w:val="28"/>
        </w:rPr>
        <w:t xml:space="preserve">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hAnsi="Times New Roman"/>
          <w:color w:val="000000"/>
          <w:sz w:val="28"/>
        </w:rPr>
        <w:t>Чарушин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18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8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</w:t>
      </w:r>
      <w:r>
        <w:rPr>
          <w:rFonts w:ascii="Times New Roman" w:hAnsi="Times New Roman"/>
          <w:color w:val="000000"/>
          <w:sz w:val="28"/>
        </w:rPr>
        <w:t xml:space="preserve">естве писателей и фольклорных произведениях </w:t>
      </w:r>
      <w:bookmarkStart w:id="19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19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</w:t>
      </w:r>
      <w:r>
        <w:rPr>
          <w:rFonts w:ascii="Times New Roman" w:hAnsi="Times New Roman"/>
          <w:color w:val="000000"/>
          <w:sz w:val="28"/>
        </w:rPr>
        <w:t>едений: Международный женский день, День Победы.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</w:t>
      </w:r>
      <w:bookmarkStart w:id="20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Круг чтения: литературная (авторская) сказка </w:t>
      </w:r>
      <w:bookmarkStart w:id="21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1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2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2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</w:t>
      </w:r>
      <w:r>
        <w:rPr>
          <w:rFonts w:ascii="Times New Roman" w:hAnsi="Times New Roman"/>
          <w:color w:val="000000"/>
          <w:sz w:val="28"/>
        </w:rPr>
        <w:t>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3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</w:rPr>
        <w:t>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</w:t>
      </w:r>
      <w:r>
        <w:rPr>
          <w:rFonts w:ascii="Times New Roman" w:hAnsi="Times New Roman"/>
          <w:color w:val="000000"/>
          <w:sz w:val="28"/>
        </w:rPr>
        <w:t xml:space="preserve"> библиотеки. Книга учебная, художественная, справочная.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>
        <w:rPr>
          <w:rFonts w:ascii="Times New Roman" w:hAnsi="Times New Roman"/>
          <w:color w:val="000000"/>
          <w:sz w:val="28"/>
        </w:rPr>
        <w:t>ьных учебных действий, регулятивных универсальных учебных действий, совместной деятельности.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</w:t>
      </w:r>
      <w:r>
        <w:rPr>
          <w:rFonts w:ascii="Times New Roman" w:hAnsi="Times New Roman"/>
          <w:color w:val="000000"/>
          <w:sz w:val="28"/>
        </w:rPr>
        <w:t>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</w:t>
      </w:r>
      <w:r>
        <w:rPr>
          <w:rFonts w:ascii="Times New Roman" w:hAnsi="Times New Roman"/>
          <w:color w:val="000000"/>
          <w:sz w:val="28"/>
        </w:rPr>
        <w:t>, о животных, о семье, о чудесах и превращениях),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</w:t>
      </w:r>
      <w:r>
        <w:rPr>
          <w:rFonts w:ascii="Times New Roman" w:hAnsi="Times New Roman"/>
          <w:color w:val="000000"/>
          <w:sz w:val="28"/>
        </w:rPr>
        <w:t>тва, литературная сказка, рассказ, басня, стихотворение);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</w:t>
      </w:r>
      <w:r>
        <w:rPr>
          <w:rFonts w:ascii="Times New Roman" w:hAnsi="Times New Roman"/>
          <w:color w:val="000000"/>
          <w:sz w:val="28"/>
        </w:rPr>
        <w:t>редложенному алгоритму, устанавливать последовательность событий (действий) в сказке и рассказе;</w:t>
      </w:r>
    </w:p>
    <w:p w:rsidR="008C5338" w:rsidRDefault="002A5E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</w:t>
      </w:r>
      <w:r>
        <w:rPr>
          <w:rFonts w:ascii="Times New Roman" w:hAnsi="Times New Roman"/>
          <w:color w:val="000000"/>
          <w:sz w:val="28"/>
        </w:rPr>
        <w:t>ние незнакомого слова с опорой на контекст и по словарю.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C5338" w:rsidRDefault="002A5E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8C5338" w:rsidRDefault="002A5E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</w:t>
      </w:r>
      <w:r>
        <w:rPr>
          <w:rFonts w:ascii="Times New Roman" w:hAnsi="Times New Roman"/>
          <w:color w:val="000000"/>
          <w:sz w:val="28"/>
        </w:rPr>
        <w:t>оге, выбирать книгу по автору, каталогу на основе рекомендованного списка;</w:t>
      </w:r>
    </w:p>
    <w:p w:rsidR="008C5338" w:rsidRDefault="002A5E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8C5338" w:rsidRDefault="002A5E8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</w:t>
      </w:r>
      <w:r>
        <w:rPr>
          <w:rFonts w:ascii="Times New Roman" w:hAnsi="Times New Roman"/>
          <w:i/>
          <w:color w:val="000000"/>
          <w:sz w:val="28"/>
        </w:rPr>
        <w:t>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подробно и </w:t>
      </w:r>
      <w:r>
        <w:rPr>
          <w:rFonts w:ascii="Times New Roman" w:hAnsi="Times New Roman"/>
          <w:color w:val="000000"/>
          <w:sz w:val="28"/>
        </w:rPr>
        <w:t>выборочно прочитанное произведение;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</w:t>
      </w:r>
      <w:r>
        <w:rPr>
          <w:rFonts w:ascii="Times New Roman" w:hAnsi="Times New Roman"/>
          <w:color w:val="000000"/>
          <w:sz w:val="28"/>
        </w:rPr>
        <w:t>сказы, небольшие сказки;</w:t>
      </w:r>
    </w:p>
    <w:p w:rsidR="008C5338" w:rsidRDefault="002A5E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C5338" w:rsidRDefault="002A5E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</w:t>
      </w:r>
      <w:r>
        <w:rPr>
          <w:rFonts w:ascii="Times New Roman" w:hAnsi="Times New Roman"/>
          <w:color w:val="000000"/>
          <w:sz w:val="28"/>
        </w:rPr>
        <w:t>ании) произведения;</w:t>
      </w:r>
    </w:p>
    <w:p w:rsidR="008C5338" w:rsidRDefault="002A5E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8C5338" w:rsidRDefault="002A5E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8C5338" w:rsidRDefault="002A5E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8C5338" w:rsidRDefault="002A5E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8C5338" w:rsidRDefault="002A5E8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8C5338" w:rsidRDefault="002A5E83">
      <w:pPr>
        <w:numPr>
          <w:ilvl w:val="0"/>
          <w:numId w:val="6"/>
        </w:numPr>
        <w:spacing w:after="0" w:line="264" w:lineRule="auto"/>
        <w:jc w:val="both"/>
        <w:sectPr w:rsidR="008C5338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8C5338" w:rsidRDefault="002A5E83">
      <w:pPr>
        <w:spacing w:after="0" w:line="264" w:lineRule="auto"/>
        <w:ind w:left="120"/>
        <w:jc w:val="both"/>
      </w:pPr>
      <w:bookmarkStart w:id="24" w:name="block-30909707"/>
      <w:bookmarkStart w:id="25" w:name="block-309097031"/>
      <w:bookmarkEnd w:id="24"/>
      <w:bookmarkEnd w:id="25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</w:t>
      </w:r>
      <w:r>
        <w:rPr>
          <w:rFonts w:ascii="Times New Roman" w:hAnsi="Times New Roman"/>
          <w:color w:val="000000"/>
          <w:sz w:val="28"/>
        </w:rPr>
        <w:t>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</w:t>
      </w:r>
      <w:r>
        <w:rPr>
          <w:rFonts w:ascii="Times New Roman" w:hAnsi="Times New Roman"/>
          <w:color w:val="000000"/>
          <w:sz w:val="28"/>
        </w:rPr>
        <w:t>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</w:t>
      </w:r>
      <w:r>
        <w:rPr>
          <w:rFonts w:ascii="Times New Roman" w:hAnsi="Times New Roman"/>
          <w:color w:val="000000"/>
          <w:sz w:val="28"/>
        </w:rPr>
        <w:t>иобретение опыта применения сформированных представлений и отношений на практике.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C5338" w:rsidRDefault="002A5E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</w:t>
      </w:r>
      <w:r>
        <w:rPr>
          <w:rFonts w:ascii="Times New Roman" w:hAnsi="Times New Roman"/>
          <w:color w:val="000000"/>
          <w:sz w:val="28"/>
        </w:rPr>
        <w:t>е Российской Федерации, понимание естественной связи прошлого и настоящего в культуре общества;</w:t>
      </w:r>
    </w:p>
    <w:p w:rsidR="008C5338" w:rsidRDefault="002A5E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</w:t>
      </w:r>
      <w:r>
        <w:rPr>
          <w:rFonts w:ascii="Times New Roman" w:hAnsi="Times New Roman"/>
          <w:color w:val="000000"/>
          <w:sz w:val="28"/>
        </w:rPr>
        <w:t>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C5338" w:rsidRDefault="002A5E8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</w:t>
      </w:r>
      <w:r>
        <w:rPr>
          <w:rFonts w:ascii="Times New Roman" w:hAnsi="Times New Roman"/>
          <w:color w:val="000000"/>
          <w:sz w:val="28"/>
        </w:rPr>
        <w:t>ости, уважении и достоинстве человека, о нравственно-этических нормах поведения и правилах межличностных отношений.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C5338" w:rsidRDefault="002A5E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</w:t>
      </w:r>
      <w:r>
        <w:rPr>
          <w:rFonts w:ascii="Times New Roman" w:hAnsi="Times New Roman"/>
          <w:color w:val="000000"/>
          <w:sz w:val="28"/>
        </w:rPr>
        <w:t>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C5338" w:rsidRDefault="002A5E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</w:t>
      </w:r>
      <w:r>
        <w:rPr>
          <w:rFonts w:ascii="Times New Roman" w:hAnsi="Times New Roman"/>
          <w:color w:val="000000"/>
          <w:sz w:val="28"/>
        </w:rPr>
        <w:t>ых произведений в ситуации нравственного выбора;</w:t>
      </w:r>
    </w:p>
    <w:p w:rsidR="008C5338" w:rsidRDefault="002A5E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C5338" w:rsidRDefault="002A5E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</w:t>
      </w:r>
      <w:r>
        <w:rPr>
          <w:rFonts w:ascii="Times New Roman" w:hAnsi="Times New Roman"/>
          <w:color w:val="000000"/>
          <w:sz w:val="28"/>
        </w:rPr>
        <w:t xml:space="preserve"> причинение физического и морального вреда другим людям 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C5338" w:rsidRDefault="002A5E8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</w:t>
      </w:r>
      <w:r>
        <w:rPr>
          <w:rFonts w:ascii="Times New Roman" w:hAnsi="Times New Roman"/>
          <w:color w:val="000000"/>
          <w:sz w:val="28"/>
        </w:rPr>
        <w:t>и других народов, готовность выражать своё отношение в разных видах художественной деятельности;</w:t>
      </w:r>
    </w:p>
    <w:p w:rsidR="008C5338" w:rsidRDefault="002A5E8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C5338" w:rsidRDefault="002A5E8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</w:t>
      </w:r>
      <w:r>
        <w:rPr>
          <w:rFonts w:ascii="Times New Roman" w:hAnsi="Times New Roman"/>
          <w:color w:val="000000"/>
          <w:sz w:val="28"/>
        </w:rPr>
        <w:t>ыка художественных произведений, выразительных средств, создающих художественный образ.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C5338" w:rsidRDefault="002A5E8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</w:t>
      </w:r>
      <w:r>
        <w:rPr>
          <w:rFonts w:ascii="Times New Roman" w:hAnsi="Times New Roman"/>
          <w:color w:val="000000"/>
          <w:sz w:val="28"/>
        </w:rPr>
        <w:t>х видах трудовой деятельности, интерес к различным профессиям.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C5338" w:rsidRDefault="002A5E8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C5338" w:rsidRDefault="002A5E8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5338" w:rsidRDefault="002A5E8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C5338" w:rsidRDefault="002A5E8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</w:t>
      </w:r>
      <w:r>
        <w:rPr>
          <w:rFonts w:ascii="Times New Roman" w:hAnsi="Times New Roman"/>
          <w:color w:val="000000"/>
          <w:sz w:val="28"/>
        </w:rPr>
        <w:t xml:space="preserve"> чтением для решения различного уровня учебных и жизненных задач;</w:t>
      </w:r>
    </w:p>
    <w:p w:rsidR="008C5338" w:rsidRDefault="002A5E8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</w:t>
      </w:r>
      <w:r>
        <w:rPr>
          <w:rFonts w:ascii="Times New Roman" w:hAnsi="Times New Roman"/>
          <w:color w:val="000000"/>
          <w:sz w:val="28"/>
        </w:rPr>
        <w:t>ти в познании произведений фольклора и художественной литературы, творчества писателей.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действия: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C5338" w:rsidRDefault="002A5E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C5338" w:rsidRDefault="002A5E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</w:t>
      </w:r>
      <w:r>
        <w:rPr>
          <w:rFonts w:ascii="Times New Roman" w:hAnsi="Times New Roman"/>
          <w:color w:val="000000"/>
          <w:sz w:val="28"/>
        </w:rPr>
        <w:t>рской принадлежности;</w:t>
      </w:r>
    </w:p>
    <w:p w:rsidR="008C5338" w:rsidRDefault="002A5E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C5338" w:rsidRDefault="002A5E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</w:t>
      </w:r>
      <w:r>
        <w:rPr>
          <w:rFonts w:ascii="Times New Roman" w:hAnsi="Times New Roman"/>
          <w:color w:val="000000"/>
          <w:sz w:val="28"/>
        </w:rPr>
        <w:t>сюжета), составлять аннотацию, отзыв по предложенному алгоритму;</w:t>
      </w:r>
    </w:p>
    <w:p w:rsidR="008C5338" w:rsidRDefault="002A5E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5338" w:rsidRDefault="002A5E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</w:t>
      </w:r>
      <w:r>
        <w:rPr>
          <w:rFonts w:ascii="Times New Roman" w:hAnsi="Times New Roman"/>
          <w:color w:val="000000"/>
          <w:sz w:val="28"/>
        </w:rPr>
        <w:t>екста, при составлении плана, пересказе текста, характеристике поступков героев;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C5338" w:rsidRDefault="002A5E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C5338" w:rsidRDefault="002A5E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</w:t>
      </w:r>
      <w:r>
        <w:rPr>
          <w:rFonts w:ascii="Times New Roman" w:hAnsi="Times New Roman"/>
          <w:color w:val="000000"/>
          <w:sz w:val="28"/>
        </w:rPr>
        <w:t>помощью учителя цель, планировать изменения объекта, ситуации;</w:t>
      </w:r>
    </w:p>
    <w:p w:rsidR="008C5338" w:rsidRDefault="002A5E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C5338" w:rsidRDefault="002A5E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</w:t>
      </w:r>
      <w:r>
        <w:rPr>
          <w:rFonts w:ascii="Times New Roman" w:hAnsi="Times New Roman"/>
          <w:color w:val="000000"/>
          <w:sz w:val="28"/>
        </w:rPr>
        <w:t>особенностей объекта изучения и связей между объектами (часть – целое, причина – следствие);</w:t>
      </w:r>
    </w:p>
    <w:p w:rsidR="008C5338" w:rsidRDefault="002A5E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C5338" w:rsidRDefault="002A5E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</w:t>
      </w:r>
      <w:r>
        <w:rPr>
          <w:rFonts w:ascii="Times New Roman" w:hAnsi="Times New Roman"/>
          <w:color w:val="000000"/>
          <w:sz w:val="28"/>
        </w:rPr>
        <w:t>ь возможное развитие процессов, событий и их последствия в аналогичных или сходных ситуациях;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C5338" w:rsidRDefault="002A5E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C5338" w:rsidRDefault="002A5E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</w:t>
      </w:r>
      <w:r>
        <w:rPr>
          <w:rFonts w:ascii="Times New Roman" w:hAnsi="Times New Roman"/>
          <w:color w:val="000000"/>
          <w:sz w:val="28"/>
        </w:rPr>
        <w:t>де;</w:t>
      </w:r>
    </w:p>
    <w:p w:rsidR="008C5338" w:rsidRDefault="002A5E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C5338" w:rsidRDefault="002A5E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</w:t>
      </w:r>
      <w:r>
        <w:rPr>
          <w:rFonts w:ascii="Times New Roman" w:hAnsi="Times New Roman"/>
          <w:color w:val="000000"/>
          <w:sz w:val="28"/>
        </w:rPr>
        <w:t>нформации в сети Интернет;</w:t>
      </w:r>
    </w:p>
    <w:p w:rsidR="008C5338" w:rsidRDefault="002A5E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5338" w:rsidRDefault="002A5E8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начальной школе у обучающегос</w:t>
      </w:r>
      <w:r>
        <w:rPr>
          <w:rFonts w:ascii="Times New Roman" w:hAnsi="Times New Roman"/>
          <w:color w:val="000000"/>
          <w:sz w:val="28"/>
        </w:rPr>
        <w:t xml:space="preserve">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</w:t>
      </w:r>
      <w:r>
        <w:rPr>
          <w:rFonts w:ascii="Times New Roman" w:hAnsi="Times New Roman"/>
          <w:color w:val="000000"/>
          <w:sz w:val="28"/>
        </w:rPr>
        <w:t>дения диалога и дискуссии;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</w:t>
      </w:r>
      <w:r>
        <w:rPr>
          <w:rFonts w:ascii="Times New Roman" w:hAnsi="Times New Roman"/>
          <w:color w:val="000000"/>
          <w:sz w:val="28"/>
        </w:rPr>
        <w:t>ассуждение, повествование);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C5338" w:rsidRDefault="002A5E8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C5338" w:rsidRDefault="002A5E8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C5338" w:rsidRDefault="002A5E8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C5338" w:rsidRDefault="002A5E8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8C5338" w:rsidRDefault="002A5E8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учебные действия для </w:t>
      </w:r>
      <w:r>
        <w:rPr>
          <w:rFonts w:ascii="Times New Roman" w:hAnsi="Times New Roman"/>
          <w:color w:val="000000"/>
          <w:sz w:val="28"/>
        </w:rPr>
        <w:t>преодоления ошибок.</w:t>
      </w:r>
    </w:p>
    <w:p w:rsidR="008C5338" w:rsidRDefault="002A5E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C5338" w:rsidRDefault="002A5E8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</w:t>
      </w:r>
      <w:r>
        <w:rPr>
          <w:rFonts w:ascii="Times New Roman" w:hAnsi="Times New Roman"/>
          <w:color w:val="000000"/>
          <w:sz w:val="28"/>
        </w:rPr>
        <w:t xml:space="preserve"> шагов и сроков;</w:t>
      </w:r>
    </w:p>
    <w:p w:rsidR="008C5338" w:rsidRDefault="002A5E8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338" w:rsidRDefault="002A5E8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8C5338" w:rsidRDefault="002A5E8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тветственно выполнять свою часть работы;</w:t>
      </w:r>
    </w:p>
    <w:p w:rsidR="008C5338" w:rsidRDefault="002A5E8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8C5338" w:rsidRDefault="002A5E8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</w:t>
      </w:r>
      <w:r>
        <w:rPr>
          <w:rFonts w:ascii="Times New Roman" w:hAnsi="Times New Roman"/>
          <w:color w:val="000000"/>
          <w:sz w:val="28"/>
        </w:rPr>
        <w:t>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C5338" w:rsidRDefault="008C5338">
      <w:pPr>
        <w:spacing w:after="0" w:line="264" w:lineRule="auto"/>
        <w:ind w:left="120"/>
        <w:jc w:val="both"/>
      </w:pPr>
    </w:p>
    <w:p w:rsidR="008C5338" w:rsidRDefault="002A5E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</w:t>
      </w:r>
      <w:r>
        <w:rPr>
          <w:rFonts w:ascii="Times New Roman" w:hAnsi="Times New Roman"/>
          <w:color w:val="000000"/>
          <w:sz w:val="28"/>
        </w:rPr>
        <w:t>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</w:t>
      </w:r>
      <w:r>
        <w:rPr>
          <w:rFonts w:ascii="Times New Roman" w:hAnsi="Times New Roman"/>
          <w:color w:val="000000"/>
          <w:sz w:val="28"/>
        </w:rPr>
        <w:t>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</w:t>
      </w:r>
      <w:r>
        <w:rPr>
          <w:rFonts w:ascii="Times New Roman" w:hAnsi="Times New Roman"/>
          <w:color w:val="000000"/>
          <w:sz w:val="28"/>
        </w:rPr>
        <w:t>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наизусть с соблюдением орфоэпических и </w:t>
      </w:r>
      <w:r>
        <w:rPr>
          <w:rFonts w:ascii="Times New Roman" w:hAnsi="Times New Roman"/>
          <w:color w:val="000000"/>
          <w:sz w:val="28"/>
        </w:rPr>
        <w:t>пунктуационных норм не менее 3 стихотворений о Родине, о детях, о семье, о родной природе в разные времена года;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</w:t>
      </w:r>
      <w:r>
        <w:rPr>
          <w:rFonts w:ascii="Times New Roman" w:hAnsi="Times New Roman"/>
          <w:color w:val="000000"/>
          <w:sz w:val="28"/>
        </w:rPr>
        <w:t>ного/прочитанного произведения: отвечать и формулировать вопросы по фактическому содержанию произведения;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</w:t>
      </w:r>
      <w:r>
        <w:rPr>
          <w:rFonts w:ascii="Times New Roman" w:hAnsi="Times New Roman"/>
          <w:color w:val="000000"/>
          <w:sz w:val="28"/>
        </w:rPr>
        <w:t>вые и волшебные) и художественной литературы (литературные сказки, рассказы, стихотворения, басни);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</w:t>
      </w:r>
      <w:r>
        <w:rPr>
          <w:rFonts w:ascii="Times New Roman" w:hAnsi="Times New Roman"/>
          <w:color w:val="000000"/>
          <w:sz w:val="28"/>
        </w:rPr>
        <w:t>ния, составлять план текста (вопросный, номинативный);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</w:t>
      </w:r>
      <w:r>
        <w:rPr>
          <w:rFonts w:ascii="Times New Roman" w:hAnsi="Times New Roman"/>
          <w:color w:val="000000"/>
          <w:sz w:val="28"/>
        </w:rPr>
        <w:t>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>
        <w:rPr>
          <w:rFonts w:ascii="Times New Roman" w:hAnsi="Times New Roman"/>
          <w:color w:val="000000"/>
          <w:sz w:val="28"/>
        </w:rPr>
        <w:t>ния слов в прямом и переносном значении;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</w:t>
      </w:r>
      <w:r>
        <w:rPr>
          <w:rFonts w:ascii="Times New Roman" w:hAnsi="Times New Roman"/>
          <w:color w:val="000000"/>
          <w:sz w:val="28"/>
        </w:rPr>
        <w:t>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</w:t>
      </w:r>
      <w:r>
        <w:rPr>
          <w:rFonts w:ascii="Times New Roman" w:hAnsi="Times New Roman"/>
          <w:color w:val="000000"/>
          <w:sz w:val="28"/>
        </w:rPr>
        <w:t>ением норм произношения, расстановки ударения, инсценировать небольшие эпизоды из произведения;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</w:t>
      </w:r>
      <w:r>
        <w:rPr>
          <w:rFonts w:ascii="Times New Roman" w:hAnsi="Times New Roman"/>
          <w:color w:val="000000"/>
          <w:sz w:val="28"/>
        </w:rPr>
        <w:t>казы;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C5338" w:rsidRDefault="002A5E83">
      <w:pPr>
        <w:numPr>
          <w:ilvl w:val="0"/>
          <w:numId w:val="20"/>
        </w:numPr>
        <w:spacing w:after="0" w:line="264" w:lineRule="auto"/>
        <w:jc w:val="both"/>
        <w:sectPr w:rsidR="008C5338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C5338" w:rsidRDefault="002A5E83">
      <w:pPr>
        <w:spacing w:after="0"/>
        <w:ind w:left="120"/>
      </w:pPr>
      <w:bookmarkStart w:id="26" w:name="block-30909706"/>
      <w:bookmarkStart w:id="27" w:name="block-309097071"/>
      <w:bookmarkEnd w:id="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338" w:rsidRDefault="002A5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97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92"/>
        <w:gridCol w:w="4510"/>
        <w:gridCol w:w="1473"/>
        <w:gridCol w:w="1839"/>
        <w:gridCol w:w="1913"/>
        <w:gridCol w:w="3248"/>
      </w:tblGrid>
      <w:tr w:rsidR="008C5338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5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C5338" w:rsidRDefault="008C5338">
            <w:pPr>
              <w:spacing w:after="0"/>
              <w:ind w:left="135"/>
            </w:pPr>
          </w:p>
        </w:tc>
      </w:tr>
      <w:tr w:rsidR="008C5338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2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 нашей Родине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</w:rPr>
              <w:t>(устное народное творчество)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 детях и дружбе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Мир сказок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 братьях наших меньших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Звуки и краски </w:t>
            </w:r>
            <w:r>
              <w:rPr>
                <w:rFonts w:ascii="Times New Roman" w:hAnsi="Times New Roman"/>
                <w:color w:val="000000"/>
              </w:rPr>
              <w:t>родной природы в разные времена года (весна и лето)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 наших близких, о семье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</w:tr>
      <w:tr w:rsidR="008C5338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</w:rPr>
              <w:t>ПРОГРАММЕ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/>
        </w:tc>
      </w:tr>
    </w:tbl>
    <w:p w:rsidR="008C5338" w:rsidRDefault="008C5338">
      <w:pPr>
        <w:sectPr w:rsidR="008C533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8C5338" w:rsidRDefault="008C5338">
      <w:pPr>
        <w:spacing w:after="0"/>
        <w:ind w:left="120"/>
      </w:pPr>
    </w:p>
    <w:p w:rsidR="008C5338" w:rsidRDefault="008C5338">
      <w:pPr>
        <w:spacing w:after="0"/>
        <w:ind w:left="120"/>
      </w:pPr>
    </w:p>
    <w:p w:rsidR="008C5338" w:rsidRDefault="002A5E83">
      <w:pPr>
        <w:spacing w:after="0"/>
        <w:ind w:left="120"/>
      </w:pPr>
      <w:bookmarkStart w:id="28" w:name="block-30909710"/>
      <w:bookmarkStart w:id="29" w:name="block-309097061"/>
      <w:bookmarkEnd w:id="2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C5338" w:rsidRDefault="002A5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8"/>
        <w:gridCol w:w="3731"/>
        <w:gridCol w:w="1103"/>
        <w:gridCol w:w="1839"/>
        <w:gridCol w:w="1913"/>
        <w:gridCol w:w="1347"/>
        <w:gridCol w:w="3248"/>
      </w:tblGrid>
      <w:tr w:rsidR="008C5338">
        <w:trPr>
          <w:trHeight w:val="144"/>
        </w:trPr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4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C5338" w:rsidRDefault="008C5338">
            <w:pPr>
              <w:spacing w:after="0"/>
              <w:ind w:left="135"/>
            </w:pPr>
          </w:p>
        </w:tc>
      </w:tr>
      <w:tr w:rsidR="008C5338">
        <w:trPr>
          <w:trHeight w:val="144"/>
        </w:trPr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  <w:tc>
          <w:tcPr>
            <w:tcW w:w="3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C5338" w:rsidRDefault="008C5338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  <w:tc>
          <w:tcPr>
            <w:tcW w:w="2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8C5338"/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Работа с детскими книгами: виды книг (учебная, художественная, справочная)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Произведения малых жанров фольклора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Пословицы как жанр фольклора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Характеристика особенностей народных песен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Шуточные фольклорные произведения: игра со словом. Небылица как </w:t>
            </w:r>
            <w:r>
              <w:rPr>
                <w:rFonts w:ascii="Times New Roman" w:hAnsi="Times New Roman"/>
                <w:color w:val="000000"/>
              </w:rPr>
              <w:t xml:space="preserve">«перевёртыш событий».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прибаутки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Ритм и счёт – основа построения </w:t>
            </w:r>
            <w:r>
              <w:rPr>
                <w:rFonts w:ascii="Times New Roman" w:hAnsi="Times New Roman"/>
                <w:color w:val="000000"/>
              </w:rPr>
              <w:lastRenderedPageBreak/>
              <w:t>считалок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Анализ особенностей скороговорок, их роль в речи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Загадка как жанр фольклора, тематические группы загадок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Произведения устного народного творчества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</w:rPr>
              <w:t>На примере русской народной сказки «У страха глаза велики»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Сказка – выражение народной мудрости, нравственная идея </w:t>
            </w:r>
            <w:r>
              <w:rPr>
                <w:rFonts w:ascii="Times New Roman" w:hAnsi="Times New Roman"/>
                <w:color w:val="000000"/>
              </w:rPr>
              <w:lastRenderedPageBreak/>
              <w:t>фольклорных сказок на примере сказки "Лиса и журавль"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</w:rPr>
              <w:t>Русская народная сказка «Снегурочка»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«Фольклор»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</w:rPr>
              <w:t xml:space="preserve">пейзажной лирики. Слушание стихотворений об </w:t>
            </w:r>
            <w:r>
              <w:rPr>
                <w:rFonts w:ascii="Times New Roman" w:hAnsi="Times New Roman"/>
                <w:color w:val="000000"/>
              </w:rPr>
              <w:lastRenderedPageBreak/>
              <w:t>осени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Сравнение стихотворений об осени. На примере произведений Ф. И. Тютчева "Есть в</w:t>
            </w:r>
            <w:r>
              <w:rPr>
                <w:rFonts w:ascii="Times New Roman" w:hAnsi="Times New Roman"/>
                <w:color w:val="000000"/>
              </w:rPr>
              <w:t xml:space="preserve"> осени первоначальной…", К.Д. Бальмонта "Осень"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Наблюдение за художественными особенностями текста: настроение, средства </w:t>
            </w:r>
            <w:r>
              <w:rPr>
                <w:rFonts w:ascii="Times New Roman" w:hAnsi="Times New Roman"/>
                <w:color w:val="000000"/>
              </w:rPr>
              <w:t>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Восприятие осени в </w:t>
            </w:r>
            <w:r>
              <w:rPr>
                <w:rFonts w:ascii="Times New Roman" w:hAnsi="Times New Roman"/>
                <w:color w:val="000000"/>
              </w:rPr>
              <w:t xml:space="preserve">произведении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«Осеннее утро» и других на выбор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«Четыре художника»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стихотворений об осенних листьях разных поэтов. А. Толстой "Осень. Обсыпается весь наш </w:t>
            </w:r>
            <w:r>
              <w:rPr>
                <w:rFonts w:ascii="Times New Roman" w:hAnsi="Times New Roman"/>
                <w:color w:val="000000"/>
              </w:rPr>
              <w:t>бедный сад…" и произведения других поэтов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</w:rPr>
              <w:t>Сравнение художественного и научно-познавательного текстов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Отражение темы Родина в произведении И.С. Никитина «Русь»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Любовь к природе – тема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произведений о Родине. 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К.Г.Паустовского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«Мещёрская сторона»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</w:rPr>
              <w:t>Понимание главной мысли (идеи) и темы произведений о Родине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Отражение темы Родины в изобразительном искусстве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В.А.Жуковского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«Жаворонок» и «Приход весны»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</w:rPr>
              <w:t>А.С. Пушкин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</w:rPr>
              <w:t>Характеристика героев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</w:t>
            </w:r>
            <w:r>
              <w:rPr>
                <w:rFonts w:ascii="Times New Roman" w:hAnsi="Times New Roman"/>
                <w:color w:val="000000"/>
              </w:rPr>
              <w:t>ственные особенности авторской сказки. "Сказка о рыбаке и рыбке" А.С. Пушкина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Иллюстрации, их назначение в раскрытии содержания </w:t>
            </w:r>
            <w:r>
              <w:rPr>
                <w:rFonts w:ascii="Times New Roman" w:hAnsi="Times New Roman"/>
                <w:color w:val="000000"/>
              </w:rPr>
              <w:t>произведения. Иллюстрации к сказках А.С. Пушкина, созданные разными художниками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прозаической и стихотворной басен И.А. </w:t>
            </w:r>
            <w:r>
              <w:rPr>
                <w:rFonts w:ascii="Times New Roman" w:hAnsi="Times New Roman"/>
                <w:color w:val="000000"/>
              </w:rPr>
              <w:t xml:space="preserve">Крылова «Лебедь, Щука и Рак»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Л.Н.Толстого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«Лев и мышь»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Особенности басни как жанра литературы. Мораль басни как нравственный </w:t>
            </w:r>
            <w:r>
              <w:rPr>
                <w:rFonts w:ascii="Times New Roman" w:hAnsi="Times New Roman"/>
                <w:color w:val="000000"/>
              </w:rPr>
              <w:t>урок (поучение)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</w:rPr>
              <w:t>Л.Н. Толстого для детей. "Котёнок"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</w:rPr>
              <w:t>Л. Н. Толстой "Филиппок"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</w:t>
            </w:r>
            <w:r>
              <w:rPr>
                <w:rFonts w:ascii="Times New Roman" w:hAnsi="Times New Roman"/>
                <w:color w:val="000000"/>
              </w:rPr>
              <w:t xml:space="preserve"> и сказки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Берестова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«Кошкин щенок» </w:t>
            </w:r>
            <w:r>
              <w:rPr>
                <w:rFonts w:ascii="Times New Roman" w:hAnsi="Times New Roman"/>
                <w:color w:val="000000"/>
              </w:rPr>
              <w:lastRenderedPageBreak/>
              <w:t>и других на выбор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«Страшный рассказ»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Чарушиным</w:t>
            </w:r>
            <w:proofErr w:type="spellEnd"/>
            <w:r>
              <w:rPr>
                <w:rFonts w:ascii="Times New Roman" w:hAnsi="Times New Roman"/>
                <w:color w:val="000000"/>
              </w:rPr>
              <w:t>, В.В. Бианки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</w:rPr>
              <w:t>На примере русской народной песни «Коровушка»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</w:rPr>
              <w:t>Чукотская народная сказка «Хвост» и другие на выбор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</w:rPr>
              <w:t xml:space="preserve">сказок о </w:t>
            </w:r>
            <w:r>
              <w:rPr>
                <w:rFonts w:ascii="Times New Roman" w:hAnsi="Times New Roman"/>
                <w:color w:val="000000"/>
              </w:rPr>
              <w:lastRenderedPageBreak/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Фольклорные произведения народов России.</w:t>
            </w:r>
            <w:r>
              <w:rPr>
                <w:rFonts w:ascii="Times New Roman" w:hAnsi="Times New Roman"/>
                <w:color w:val="000000"/>
              </w:rPr>
              <w:t xml:space="preserve"> Произведения по выбору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</w:rPr>
              <w:t>В. В. Бианки "Музыкант".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Восприятие пейзажной лирики. Слушание </w:t>
            </w:r>
            <w:r>
              <w:rPr>
                <w:rFonts w:ascii="Times New Roman" w:hAnsi="Times New Roman"/>
                <w:color w:val="000000"/>
              </w:rPr>
              <w:t>стихотворений о зиме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bookmarkStart w:id="30" w:name="__DdeLink__5111_2181176896"/>
            <w:r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выразительности: сравнение. Произведения по выбору, например, И. А. Бунин "Первый </w:t>
            </w:r>
            <w:r>
              <w:rPr>
                <w:rFonts w:ascii="Times New Roman" w:hAnsi="Times New Roman"/>
                <w:color w:val="000000"/>
              </w:rPr>
              <w:lastRenderedPageBreak/>
              <w:t>снег" и другие</w:t>
            </w:r>
            <w:bookmarkEnd w:id="30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t>06.12.24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</w:rPr>
              <w:t>Зимою…"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С.А.Есенина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«Поёт зима – аукает»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</w:rPr>
              <w:t>И.З.Суриков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«Детство»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Картины зимнего леса в рассказе </w:t>
            </w:r>
            <w:r>
              <w:rPr>
                <w:rFonts w:ascii="Times New Roman" w:hAnsi="Times New Roman"/>
                <w:color w:val="000000"/>
              </w:rPr>
              <w:t>И.С. Соколова-Микитова «Зима в лесу»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Жизнь животных зимой: научно-познавательные рассказы. </w:t>
            </w:r>
            <w:r>
              <w:rPr>
                <w:rFonts w:ascii="Times New Roman" w:hAnsi="Times New Roman"/>
                <w:color w:val="000000"/>
              </w:rPr>
              <w:lastRenderedPageBreak/>
              <w:t>Произведения по выбору, например, Г.А.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Скребицкого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Фольклорная основа литературной (авторской) сказки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В.И.Даля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«Девочка Снегурочка»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сюжетов и героев русской народной </w:t>
            </w:r>
            <w:r>
              <w:rPr>
                <w:rFonts w:ascii="Times New Roman" w:hAnsi="Times New Roman"/>
                <w:color w:val="000000"/>
              </w:rPr>
              <w:t>сказки «Снегурочка» и литературной (авторской) В.И. Даля «Девочка Снегурочка»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Фольклорная основа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литературной (авторской) сказки </w:t>
            </w:r>
            <w:r>
              <w:rPr>
                <w:rFonts w:ascii="Times New Roman" w:hAnsi="Times New Roman"/>
                <w:color w:val="000000"/>
              </w:rPr>
              <w:t>В.Ф. Одоевского «Мороз Иванович»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</w:rPr>
              <w:t>К.И. Чуковский "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горе"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горе"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</w:rPr>
              <w:t>Произведения по выбору, например, С.В. Михалков "Мой щенок"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</w:rPr>
              <w:t xml:space="preserve">Произведения по выбору, например, А.Л.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"Верёвочка"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Характеристика героя, его портрет. </w:t>
            </w:r>
            <w:r>
              <w:rPr>
                <w:rFonts w:ascii="Times New Roman" w:hAnsi="Times New Roman"/>
                <w:color w:val="000000"/>
              </w:rPr>
              <w:t>Произведения о детях на выбор, например, Н. Н. Носов "Живая шляпа"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</w:rPr>
              <w:t>В. А. Осеева "Синие листья"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</w:rPr>
              <w:t>Оценка поступков героя рассказа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</w:rPr>
              <w:t>рассказах о детях. Выставка книг: произведения о детях.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«Катя». Разные </w:t>
            </w:r>
            <w:r>
              <w:rPr>
                <w:rFonts w:ascii="Times New Roman" w:hAnsi="Times New Roman"/>
                <w:color w:val="000000"/>
              </w:rPr>
              <w:t>точки зрения на одно событие. Ю. И. Ермолаев "Два пирожных"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</w:rPr>
              <w:t>На примере рассказа В. А. Осеева "Волшебное слово"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</w:rPr>
              <w:t>Произведения по выбору, например, В.А. Осеева "Хорошее"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Оценка поступков героя. В. В. Лунин "Я и Вовка"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Тема дружбы в произведении Е.А. Пермяка «Две пословицы». Дружбу помни, а зло </w:t>
            </w:r>
            <w:r>
              <w:rPr>
                <w:rFonts w:ascii="Times New Roman" w:hAnsi="Times New Roman"/>
                <w:color w:val="000000"/>
              </w:rPr>
              <w:t>забывай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Оценка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взаимооотношений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</w:rPr>
              <w:t>, веснянки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Наблюдение за описанием весны в художественном тексте. </w:t>
            </w:r>
            <w:r>
              <w:rPr>
                <w:rFonts w:ascii="Times New Roman" w:hAnsi="Times New Roman"/>
                <w:color w:val="000000"/>
              </w:rPr>
              <w:t>Произведения по выбору, например, А.П. Чехов «Весной» (отрывок)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</w:rPr>
              <w:t>Составление плана текста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Скребицкого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«Четыре художника». </w:t>
            </w:r>
            <w:r>
              <w:rPr>
                <w:rFonts w:ascii="Times New Roman" w:hAnsi="Times New Roman"/>
                <w:color w:val="000000"/>
              </w:rPr>
              <w:t>Средства выразительности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Восприятие пейзажной лирики. </w:t>
            </w:r>
            <w:r>
              <w:rPr>
                <w:rFonts w:ascii="Times New Roman" w:hAnsi="Times New Roman"/>
                <w:color w:val="000000"/>
              </w:rPr>
              <w:t>Слушание стихотворений о весне и лете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</w:rPr>
              <w:t>Устное сочинение "Я рад весне"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Жизнь животных весной: рассказы и сказки писателей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</w:rPr>
              <w:t>Произведения по выбору, например, Ф. И. Тютчев "Весенние воды"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«Весенняя песня»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</w:rPr>
              <w:t>Сравнение стихотворений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Высотской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«Одуванчик» и М.М. Пришвина «Золотой луг»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Восприятие лета в произведении И.З. Сурикова «Лето»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Составление устного рассказа «Краски и звуки весеннего леса» по изученным </w:t>
            </w:r>
            <w:r>
              <w:rPr>
                <w:rFonts w:ascii="Times New Roman" w:hAnsi="Times New Roman"/>
                <w:color w:val="000000"/>
              </w:rPr>
              <w:t>текстам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</w:rPr>
              <w:t>Образы пробуждающейся природы в живописи и музыки.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114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</w:rPr>
              <w:t>Произведения по выбору, например, А. Н. Плещеев "В бурю"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Баруздина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«Салют» и С. А. Васильева "Белая берёза"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Повторение.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</w:rPr>
              <w:t>Д. И. Хармса "Врун"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Герои литературной (авторской) сказки. На примере произведения Э. Н. Успенского </w:t>
            </w:r>
            <w:r>
              <w:rPr>
                <w:rFonts w:ascii="Times New Roman" w:hAnsi="Times New Roman"/>
                <w:color w:val="000000"/>
              </w:rPr>
              <w:lastRenderedPageBreak/>
              <w:t>"Чебурашка"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В.Ю.Драгунского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«Тайное становится явным»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Миккель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медведь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Бамсе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 и </w:t>
            </w:r>
            <w:r>
              <w:rPr>
                <w:rFonts w:ascii="Times New Roman" w:hAnsi="Times New Roman"/>
                <w:color w:val="000000"/>
              </w:rPr>
              <w:t>русская народная сказка «Вершки и корешки»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</w:rPr>
              <w:lastRenderedPageBreak/>
              <w:t>соотнесение иллюстраций с содержанием сказок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«Кот в сапогах»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Ш.Перро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«Кот в сапогах»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</w:rPr>
              <w:t>Знакомство с его произведениями. Сказка "Огниво"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Выделение главной мысли (идеи) сказки Х.-К. Андерсена «Пятеро из одного </w:t>
            </w:r>
            <w:r>
              <w:rPr>
                <w:rFonts w:ascii="Times New Roman" w:hAnsi="Times New Roman"/>
                <w:color w:val="000000"/>
              </w:rPr>
              <w:t>стручка» и других его сказок на выбор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Проверочная работа по итогам изученного во 2 классе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134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Ладонщиков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«Лучший друг»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Выбор книг на основе рекомендательного списка: летнее чтение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5338" w:rsidRDefault="002A5E83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8C5338">
        <w:trPr>
          <w:trHeight w:val="144"/>
        </w:trPr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2A5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5338" w:rsidRDefault="008C5338"/>
        </w:tc>
      </w:tr>
    </w:tbl>
    <w:p w:rsidR="008C5338" w:rsidRDefault="008C5338">
      <w:pPr>
        <w:sectPr w:rsidR="008C5338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8C5338" w:rsidRDefault="008C5338">
      <w:pPr>
        <w:spacing w:after="0"/>
      </w:pPr>
      <w:bookmarkStart w:id="31" w:name="block-30909708"/>
      <w:bookmarkStart w:id="32" w:name="block-309097101"/>
      <w:bookmarkEnd w:id="31"/>
      <w:bookmarkEnd w:id="32"/>
    </w:p>
    <w:p w:rsidR="008C5338" w:rsidRDefault="002A5E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C5338" w:rsidRDefault="002A5E83">
      <w:pPr>
        <w:spacing w:after="0"/>
        <w:ind w:left="120"/>
      </w:pPr>
      <w:bookmarkStart w:id="33" w:name="block-309097081"/>
      <w:bookmarkEnd w:id="3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C5338" w:rsidRDefault="002A5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5338" w:rsidRDefault="002A5E83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Литературное чтение 2 класс. Учебник в 2-х частях. УМК "Школа России" · Автор Климанова Л.Ф. / Горецкий В.Г. / Голованова </w:t>
      </w:r>
      <w:r>
        <w:rPr>
          <w:rFonts w:ascii="Times New Roman" w:hAnsi="Times New Roman" w:cs="Times New Roman"/>
          <w:sz w:val="28"/>
        </w:rPr>
        <w:t>М.В. · Издательство Просвещение</w:t>
      </w:r>
    </w:p>
    <w:p w:rsidR="008C5338" w:rsidRDefault="008C5338">
      <w:pPr>
        <w:spacing w:after="0"/>
        <w:ind w:left="120"/>
      </w:pPr>
    </w:p>
    <w:p w:rsidR="008C5338" w:rsidRDefault="002A5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5338" w:rsidRDefault="002A5E83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Литературное чтение. 2 класс. Поурочные разработки к УМК Л.Ф. Климановой Школа России.</w:t>
      </w:r>
    </w:p>
    <w:p w:rsidR="008C5338" w:rsidRDefault="002A5E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5338" w:rsidRDefault="002A5E83">
      <w:pPr>
        <w:sectPr w:rsidR="008C5338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</w:rPr>
        <w:t xml:space="preserve">Российская электронная школа </w:t>
      </w:r>
      <w:hyperlink r:id="rId153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>
          <w:rPr>
            <w:rFonts w:ascii="Times New Roman" w:hAnsi="Times New Roman"/>
            <w:color w:val="0000FF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>
          <w:rPr>
            <w:rFonts w:ascii="Times New Roman" w:hAnsi="Times New Roman"/>
            <w:color w:val="0000FF"/>
            <w:u w:val="single"/>
          </w:rPr>
          <w:t>/32/1/</w:t>
        </w:r>
      </w:hyperlink>
    </w:p>
    <w:p w:rsidR="008C5338" w:rsidRDefault="008C5338"/>
    <w:sectPr w:rsidR="008C5338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85D"/>
    <w:multiLevelType w:val="multilevel"/>
    <w:tmpl w:val="CCA0C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846BC6"/>
    <w:multiLevelType w:val="multilevel"/>
    <w:tmpl w:val="B908E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C67A2"/>
    <w:multiLevelType w:val="multilevel"/>
    <w:tmpl w:val="0178C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2D404EE"/>
    <w:multiLevelType w:val="multilevel"/>
    <w:tmpl w:val="9E964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013D88"/>
    <w:multiLevelType w:val="multilevel"/>
    <w:tmpl w:val="790C4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F0224F"/>
    <w:multiLevelType w:val="multilevel"/>
    <w:tmpl w:val="F38E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70F6DA2"/>
    <w:multiLevelType w:val="multilevel"/>
    <w:tmpl w:val="56F0C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A5E58F4"/>
    <w:multiLevelType w:val="multilevel"/>
    <w:tmpl w:val="B1C20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1543E2"/>
    <w:multiLevelType w:val="multilevel"/>
    <w:tmpl w:val="DA1CE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06051E1"/>
    <w:multiLevelType w:val="multilevel"/>
    <w:tmpl w:val="E0781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176819"/>
    <w:multiLevelType w:val="multilevel"/>
    <w:tmpl w:val="CDA4B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28205DF"/>
    <w:multiLevelType w:val="multilevel"/>
    <w:tmpl w:val="E8EE7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362157E"/>
    <w:multiLevelType w:val="multilevel"/>
    <w:tmpl w:val="8594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475504A"/>
    <w:multiLevelType w:val="multilevel"/>
    <w:tmpl w:val="CB9C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98D3AB3"/>
    <w:multiLevelType w:val="multilevel"/>
    <w:tmpl w:val="34343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C65645B"/>
    <w:multiLevelType w:val="multilevel"/>
    <w:tmpl w:val="787A8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D1A7542"/>
    <w:multiLevelType w:val="multilevel"/>
    <w:tmpl w:val="641E3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FF04269"/>
    <w:multiLevelType w:val="multilevel"/>
    <w:tmpl w:val="F3D60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0A61A7A"/>
    <w:multiLevelType w:val="multilevel"/>
    <w:tmpl w:val="E72E5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5BF129D"/>
    <w:multiLevelType w:val="multilevel"/>
    <w:tmpl w:val="AFF2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7D62FF9"/>
    <w:multiLevelType w:val="multilevel"/>
    <w:tmpl w:val="640EC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18"/>
  </w:num>
  <w:num w:numId="14">
    <w:abstractNumId w:val="20"/>
  </w:num>
  <w:num w:numId="15">
    <w:abstractNumId w:val="13"/>
  </w:num>
  <w:num w:numId="16">
    <w:abstractNumId w:val="14"/>
  </w:num>
  <w:num w:numId="17">
    <w:abstractNumId w:val="12"/>
  </w:num>
  <w:num w:numId="18">
    <w:abstractNumId w:val="4"/>
  </w:num>
  <w:num w:numId="19">
    <w:abstractNumId w:val="15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338"/>
    <w:rsid w:val="002A5E83"/>
    <w:rsid w:val="008C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4B3C"/>
  <w15:docId w15:val="{C2944C52-F3D4-4597-A419-ABEFB6B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overflowPunct w:val="0"/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c1">
    <w:name w:val="c1"/>
    <w:basedOn w:val="a0"/>
    <w:qFormat/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af0">
    <w:name w:val="List Paragraph"/>
    <w:basedOn w:val="a"/>
    <w:qFormat/>
    <w:pPr>
      <w:ind w:left="720"/>
      <w:contextualSpacing/>
    </w:p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60AC5-9C2F-476D-865A-674C9871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9186</Words>
  <Characters>52364</Characters>
  <Application>Microsoft Office Word</Application>
  <DocSecurity>0</DocSecurity>
  <Lines>436</Lines>
  <Paragraphs>122</Paragraphs>
  <ScaleCrop>false</ScaleCrop>
  <Company>Microsoft</Company>
  <LinksUpToDate>false</LinksUpToDate>
  <CharactersWithSpaces>61428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12</cp:revision>
  <dcterms:created xsi:type="dcterms:W3CDTF">2024-07-02T12:45:00Z</dcterms:created>
  <dcterms:modified xsi:type="dcterms:W3CDTF">2025-03-27T07:40:00Z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