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bookmarkStart w:id="1" w:name="block-30909682"/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города Ростова-на-Дону‌‌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jc w:val="center"/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‌Управление образования города Ростова-на-Дону‌</w:t>
      </w:r>
      <w:r>
        <w:rPr>
          <w:lang w:val="ru-RU"/>
          <w:rFonts w:ascii="Times New Roman" w:eastAsia="Times New Roman" w:hAnsi="Times New Roman" w:cs="Times New Roman"/>
          <w:sz w:val="28"/>
          <w:szCs w:val="28"/>
        </w:rPr>
        <w:t>​</w:t>
      </w:r>
    </w:p>
    <w:p>
      <w:pPr>
        <w:jc w:val="center"/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МАОУ "Школа № 22"</w:t>
      </w:r>
    </w:p>
    <w:p>
      <w:pPr>
        <w:jc w:val="center"/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автономное общеобразовательное </w:t>
      </w:r>
    </w:p>
    <w:p>
      <w:pPr>
        <w:jc w:val="center"/>
        <w:pBdr>
          <w:bottom w:val="single" w:sz="12" w:space="1" w:color="auto"/>
        </w:pBdr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учреждение города Ростов-на-Дону</w:t>
      </w:r>
    </w:p>
    <w:p>
      <w:pPr>
        <w:jc w:val="center"/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«Школа №22 имени дважды героя Советского союза Баграмяна И.Х.»</w:t>
      </w:r>
    </w:p>
    <w:p>
      <w:pPr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f1"/>
        <w:tblW w:w="0" w:type="auto"/>
        <w:tblInd w:w="-176" w:type="dxa"/>
        <w:tblLook w:val="04A0" w:firstRow="1" w:lastRow="0" w:firstColumn="1" w:lastColumn="0" w:noHBand="0" w:noVBand="1"/>
        <w:tblLayout w:type="fixed"/>
      </w:tblPr>
      <w:tblGrid>
        <w:gridCol w:w="3403"/>
        <w:gridCol w:w="3402"/>
        <w:gridCol w:w="3509"/>
      </w:tblGrid>
      <w:tr>
        <w:tc>
          <w:tcPr>
            <w:tcW w:w="3403" w:type="dxa"/>
            <w:tcBorders>
              <w:top w:val="single" w:sz="4" w:space="0" w:color="000000" w:themeColor="dk1"/>
              <w:left w:val="single" w:sz="4" w:space="0" w:color="000000" w:themeColor="dk1"/>
              <w:bottom w:val="single" w:sz="4" w:space="0" w:color="000000" w:themeColor="dk1"/>
              <w:right w:val="single" w:sz="4" w:space="0" w:color="000000" w:themeColor="dk1"/>
            </w:tcBorders>
          </w:tcPr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Председатель ШМО учителей естественно-научного цикла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Фролова О.В.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dk1"/>
              <w:left w:val="single" w:sz="4" w:space="0" w:color="000000" w:themeColor="dk1"/>
              <w:bottom w:val="single" w:sz="4" w:space="0" w:color="000000" w:themeColor="dk1"/>
              <w:right w:val="single" w:sz="4" w:space="0" w:color="000000" w:themeColor="dk1"/>
            </w:tcBorders>
          </w:tcPr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Рязанова Т.Н.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dk1"/>
              <w:left w:val="single" w:sz="4" w:space="0" w:color="000000" w:themeColor="dk1"/>
              <w:bottom w:val="single" w:sz="4" w:space="0" w:color="000000" w:themeColor="dk1"/>
              <w:right w:val="single" w:sz="4" w:space="0" w:color="000000" w:themeColor="dk1"/>
            </w:tcBorders>
          </w:tcPr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Директор МАОУ «Школа 22»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Комаров Ю.А.</w:t>
            </w:r>
          </w:p>
          <w:p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center"/>
        <w:shd w:val="clear" w:color="auto" w:fill="FFFFFF"/>
        <w:spacing w:after="0"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hd w:val="clear" w:color="auto" w:fill="FFFFFF"/>
        <w:spacing w:after="0"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(ID 6413850)</w:t>
      </w:r>
      <w:r>
        <w:rPr>
          <w:lang w:val="ru-RU"/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учебного предмета «Окружающий мир» </w:t>
      </w: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sz w:val="28"/>
          <w:szCs w:val="28"/>
        </w:rPr>
        <w:t>для обучающихся 2о класса</w:t>
      </w: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Учитель: Мурадян А.М.</w:t>
      </w: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sz w:val="28"/>
          <w:szCs w:val="28"/>
        </w:rPr>
        <w:t>​</w:t>
      </w: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г. Ростов-на-Дону‌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2024 г.‌</w:t>
      </w:r>
      <w:r>
        <w:rPr>
          <w:lang w:val="ru-RU"/>
          <w:rFonts w:ascii="Times New Roman" w:eastAsia="Times New Roman" w:hAnsi="Times New Roman" w:cs="Times New Roman"/>
          <w:sz w:val="28"/>
          <w:szCs w:val="28"/>
        </w:rPr>
        <w:t>​</w:t>
      </w:r>
    </w:p>
    <w:p>
      <w:pPr>
        <w:ind w:left="120"/>
        <w:jc w:val="center"/>
        <w:spacing w:after="0"/>
        <w:rPr>
          <w:lang w:val="ru-RU"/>
        </w:rPr>
      </w:pPr>
    </w:p>
    <w:p>
      <w:pPr>
        <w:ind w:left="120"/>
        <w:spacing w:after="0"/>
        <w:rPr>
          <w:lang w:val="ru-RU"/>
        </w:rPr>
      </w:pP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bookmarkEnd w:id="1"/>
    </w:p>
    <w:p>
      <w:pPr>
        <w:ind w:left="120"/>
        <w:jc w:val="both"/>
        <w:spacing w:after="0" w:line="264" w:lineRule="auto"/>
        <w:rPr>
          <w:lang w:val="ru-RU"/>
        </w:rPr>
      </w:pPr>
      <w:bookmarkStart w:id="2" w:name="block-30909681"/>
      <w:r>
        <w:rPr>
          <w:lang w:val="ru-RU"/>
          <w:rFonts w:ascii="Times New Roman" w:hAnsi="Times New Roman"/>
          <w:b/>
          <w:color w:val="000000"/>
          <w:sz w:val="28"/>
        </w:rPr>
        <w:t>ПОЯСНИТЕЛЬНАЯ ЗАПИСКА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ЦЕЛИ ИЗУЧЕНИЯ ПРЕДМЕТА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jc w:val="both"/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jc w:val="both"/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jc w:val="both"/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jc w:val="both"/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jc w:val="both"/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jc w:val="both"/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jc w:val="both"/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jc w:val="both"/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jc w:val="both"/>
        <w:numPr>
          <w:ilvl w:val="0"/>
          <w:numId w:val="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>
      <w:pPr>
        <w:jc w:val="both"/>
        <w:numPr>
          <w:ilvl w:val="0"/>
          <w:numId w:val="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во 2 класс – 68 часов.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bookmarkEnd w:id="2"/>
    </w:p>
    <w:p>
      <w:pPr>
        <w:ind w:left="120"/>
        <w:jc w:val="both"/>
        <w:spacing w:after="0" w:line="264" w:lineRule="auto"/>
        <w:rPr>
          <w:lang w:val="ru-RU"/>
        </w:rPr>
      </w:pPr>
      <w:bookmarkStart w:id="3" w:name="block-30909684"/>
      <w:r>
        <w:rPr>
          <w:lang w:val="ru-RU"/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2 КЛАСС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Человек и общество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Человек и природа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lang w:val="ru-RU"/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jc w:val="both"/>
        <w:numPr>
          <w:ilvl w:val="0"/>
          <w:numId w:val="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jc w:val="both"/>
        <w:numPr>
          <w:ilvl w:val="0"/>
          <w:numId w:val="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jc w:val="both"/>
        <w:numPr>
          <w:ilvl w:val="0"/>
          <w:numId w:val="3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>
      <w:pPr>
        <w:jc w:val="both"/>
        <w:numPr>
          <w:ilvl w:val="0"/>
          <w:numId w:val="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jc w:val="both"/>
        <w:numPr>
          <w:ilvl w:val="0"/>
          <w:numId w:val="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jc w:val="both"/>
        <w:numPr>
          <w:ilvl w:val="0"/>
          <w:numId w:val="3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jc w:val="both"/>
        <w:numPr>
          <w:ilvl w:val="0"/>
          <w:numId w:val="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jc w:val="both"/>
        <w:numPr>
          <w:ilvl w:val="0"/>
          <w:numId w:val="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jc w:val="both"/>
        <w:numPr>
          <w:ilvl w:val="0"/>
          <w:numId w:val="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jc w:val="both"/>
        <w:numPr>
          <w:ilvl w:val="0"/>
          <w:numId w:val="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lang w:val="ru-RU"/>
          <w:rFonts w:ascii="Times New Roman" w:hAnsi="Times New Roman"/>
          <w:color w:val="000000"/>
          <w:sz w:val="28"/>
        </w:rPr>
        <w:t>способствуют формированию умений:</w:t>
      </w:r>
    </w:p>
    <w:p>
      <w:pPr>
        <w:jc w:val="both"/>
        <w:numPr>
          <w:ilvl w:val="0"/>
          <w:numId w:val="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jc w:val="both"/>
        <w:numPr>
          <w:ilvl w:val="0"/>
          <w:numId w:val="6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jc w:val="both"/>
        <w:numPr>
          <w:ilvl w:val="0"/>
          <w:numId w:val="6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jc w:val="both"/>
        <w:numPr>
          <w:ilvl w:val="0"/>
          <w:numId w:val="6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jc w:val="both"/>
        <w:numPr>
          <w:ilvl w:val="0"/>
          <w:numId w:val="7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jc w:val="both"/>
        <w:numPr>
          <w:ilvl w:val="0"/>
          <w:numId w:val="7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jc w:val="both"/>
        <w:numPr>
          <w:ilvl w:val="0"/>
          <w:numId w:val="7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jc w:val="both"/>
        <w:numPr>
          <w:ilvl w:val="0"/>
          <w:numId w:val="7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jc w:val="both"/>
        <w:numPr>
          <w:ilvl w:val="0"/>
          <w:numId w:val="7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lang w:val="ru-RU"/>
          <w:rFonts w:ascii="Times New Roman" w:hAnsi="Times New Roman"/>
          <w:color w:val="000000"/>
          <w:sz w:val="28"/>
        </w:rPr>
        <w:t>способствуют формированию умений:</w:t>
      </w:r>
    </w:p>
    <w:p>
      <w:pPr>
        <w:jc w:val="both"/>
        <w:numPr>
          <w:ilvl w:val="0"/>
          <w:numId w:val="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jc w:val="both"/>
        <w:numPr>
          <w:ilvl w:val="0"/>
          <w:numId w:val="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jc w:val="both"/>
        <w:numPr>
          <w:ilvl w:val="0"/>
          <w:numId w:val="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lang w:val="ru-RU"/>
          <w:rFonts w:ascii="Times New Roman" w:hAnsi="Times New Roman"/>
          <w:color w:val="000000"/>
          <w:sz w:val="28"/>
        </w:rPr>
        <w:t>способствует формированию умений:</w:t>
      </w:r>
    </w:p>
    <w:p>
      <w:pPr>
        <w:jc w:val="both"/>
        <w:numPr>
          <w:ilvl w:val="0"/>
          <w:numId w:val="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jc w:val="both"/>
        <w:numPr>
          <w:ilvl w:val="0"/>
          <w:numId w:val="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jc w:val="both"/>
        <w:numPr>
          <w:ilvl w:val="0"/>
          <w:numId w:val="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jc w:val="both"/>
        <w:numPr>
          <w:ilvl w:val="0"/>
          <w:numId w:val="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left="960"/>
        <w:jc w:val="both"/>
        <w:spacing w:after="0" w:line="264" w:lineRule="auto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bookmarkEnd w:id="3"/>
    </w:p>
    <w:p>
      <w:pPr>
        <w:ind w:left="120"/>
        <w:jc w:val="both"/>
        <w:spacing w:after="0" w:line="264" w:lineRule="auto"/>
        <w:rPr>
          <w:lang w:val="ru-RU"/>
        </w:rPr>
      </w:pPr>
      <w:bookmarkStart w:id="4" w:name="block-30909685"/>
      <w:r>
        <w:rPr>
          <w:lang w:val="ru-RU"/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ind w:left="120"/>
        <w:spacing w:after="0"/>
        <w:rPr>
          <w:lang w:val="ru-RU"/>
        </w:rPr>
      </w:pPr>
    </w:p>
    <w:p>
      <w:pPr>
        <w:ind w:left="120"/>
        <w:spacing w:after="0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ЛИЧНОСТНЫЕ РЕЗУЛЬТАТЫ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>
      <w:pPr>
        <w:jc w:val="both"/>
        <w:numPr>
          <w:ilvl w:val="0"/>
          <w:numId w:val="10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jc w:val="both"/>
        <w:numPr>
          <w:ilvl w:val="0"/>
          <w:numId w:val="10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jc w:val="both"/>
        <w:numPr>
          <w:ilvl w:val="0"/>
          <w:numId w:val="10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jc w:val="both"/>
        <w:numPr>
          <w:ilvl w:val="0"/>
          <w:numId w:val="10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jc w:val="both"/>
        <w:numPr>
          <w:ilvl w:val="0"/>
          <w:numId w:val="10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>
      <w:pPr>
        <w:jc w:val="both"/>
        <w:numPr>
          <w:ilvl w:val="0"/>
          <w:numId w:val="1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jc w:val="both"/>
        <w:numPr>
          <w:ilvl w:val="0"/>
          <w:numId w:val="1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jc w:val="both"/>
        <w:numPr>
          <w:ilvl w:val="0"/>
          <w:numId w:val="1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>
      <w:pPr>
        <w:jc w:val="both"/>
        <w:numPr>
          <w:ilvl w:val="0"/>
          <w:numId w:val="1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jc w:val="both"/>
        <w:numPr>
          <w:ilvl w:val="0"/>
          <w:numId w:val="1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jc w:val="both"/>
        <w:numPr>
          <w:ilvl w:val="0"/>
          <w:numId w:val="1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jc w:val="both"/>
        <w:numPr>
          <w:ilvl w:val="0"/>
          <w:numId w:val="1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>
      <w:pPr>
        <w:jc w:val="both"/>
        <w:numPr>
          <w:ilvl w:val="0"/>
          <w:numId w:val="1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>
      <w:pPr>
        <w:jc w:val="both"/>
        <w:numPr>
          <w:ilvl w:val="0"/>
          <w:numId w:val="16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jc w:val="both"/>
        <w:numPr>
          <w:ilvl w:val="0"/>
          <w:numId w:val="16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ind w:left="120"/>
        <w:spacing w:after="0"/>
        <w:rPr>
          <w:lang w:val="ru-RU"/>
        </w:rPr>
      </w:pPr>
    </w:p>
    <w:p>
      <w:pPr>
        <w:ind w:left="120"/>
        <w:spacing w:after="0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МЕТАПРЕДМЕТНЫЕ РЕЗУЛЬТАТЫ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>
      <w:pPr>
        <w:jc w:val="both"/>
        <w:numPr>
          <w:ilvl w:val="0"/>
          <w:numId w:val="17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jc w:val="both"/>
        <w:numPr>
          <w:ilvl w:val="0"/>
          <w:numId w:val="17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jc w:val="both"/>
        <w:numPr>
          <w:ilvl w:val="0"/>
          <w:numId w:val="17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jc w:val="both"/>
        <w:numPr>
          <w:ilvl w:val="0"/>
          <w:numId w:val="17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jc w:val="both"/>
        <w:numPr>
          <w:ilvl w:val="0"/>
          <w:numId w:val="17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jc w:val="both"/>
        <w:numPr>
          <w:ilvl w:val="0"/>
          <w:numId w:val="17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jc w:val="both"/>
        <w:numPr>
          <w:ilvl w:val="0"/>
          <w:numId w:val="17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>
      <w:pPr>
        <w:jc w:val="both"/>
        <w:numPr>
          <w:ilvl w:val="0"/>
          <w:numId w:val="1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jc w:val="both"/>
        <w:numPr>
          <w:ilvl w:val="0"/>
          <w:numId w:val="1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jc w:val="both"/>
        <w:numPr>
          <w:ilvl w:val="0"/>
          <w:numId w:val="1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jc w:val="both"/>
        <w:numPr>
          <w:ilvl w:val="0"/>
          <w:numId w:val="1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jc w:val="both"/>
        <w:numPr>
          <w:ilvl w:val="0"/>
          <w:numId w:val="1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jc w:val="both"/>
        <w:numPr>
          <w:ilvl w:val="0"/>
          <w:numId w:val="1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jc w:val="both"/>
        <w:numPr>
          <w:ilvl w:val="0"/>
          <w:numId w:val="1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>
      <w:pPr>
        <w:jc w:val="both"/>
        <w:numPr>
          <w:ilvl w:val="0"/>
          <w:numId w:val="1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jc w:val="both"/>
        <w:numPr>
          <w:ilvl w:val="0"/>
          <w:numId w:val="1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jc w:val="both"/>
        <w:numPr>
          <w:ilvl w:val="0"/>
          <w:numId w:val="1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jc w:val="both"/>
        <w:numPr>
          <w:ilvl w:val="0"/>
          <w:numId w:val="1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jc w:val="both"/>
        <w:numPr>
          <w:ilvl w:val="0"/>
          <w:numId w:val="19"/>
        </w:numPr>
        <w:spacing w:after="0" w:line="264" w:lineRule="auto"/>
      </w:pPr>
      <w:r>
        <w:rPr>
          <w:lang w:val="ru-RU"/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>
      <w:pPr>
        <w:jc w:val="both"/>
        <w:numPr>
          <w:ilvl w:val="0"/>
          <w:numId w:val="1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jc w:val="both"/>
        <w:numPr>
          <w:ilvl w:val="0"/>
          <w:numId w:val="1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jc w:val="both"/>
        <w:numPr>
          <w:ilvl w:val="0"/>
          <w:numId w:val="1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>
      <w:pPr>
        <w:jc w:val="both"/>
        <w:numPr>
          <w:ilvl w:val="0"/>
          <w:numId w:val="20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jc w:val="both"/>
        <w:numPr>
          <w:ilvl w:val="0"/>
          <w:numId w:val="20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jc w:val="both"/>
        <w:numPr>
          <w:ilvl w:val="0"/>
          <w:numId w:val="20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jc w:val="both"/>
        <w:numPr>
          <w:ilvl w:val="0"/>
          <w:numId w:val="20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jc w:val="both"/>
        <w:numPr>
          <w:ilvl w:val="0"/>
          <w:numId w:val="20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jc w:val="both"/>
        <w:numPr>
          <w:ilvl w:val="0"/>
          <w:numId w:val="20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jc w:val="both"/>
        <w:numPr>
          <w:ilvl w:val="0"/>
          <w:numId w:val="20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jc w:val="both"/>
        <w:numPr>
          <w:ilvl w:val="0"/>
          <w:numId w:val="20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1) Самоорганизация:</w:t>
      </w:r>
    </w:p>
    <w:p>
      <w:pPr>
        <w:jc w:val="both"/>
        <w:numPr>
          <w:ilvl w:val="0"/>
          <w:numId w:val="2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jc w:val="both"/>
        <w:numPr>
          <w:ilvl w:val="0"/>
          <w:numId w:val="2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>
      <w:pPr>
        <w:jc w:val="both"/>
        <w:numPr>
          <w:ilvl w:val="0"/>
          <w:numId w:val="2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jc w:val="both"/>
        <w:numPr>
          <w:ilvl w:val="0"/>
          <w:numId w:val="2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jc w:val="both"/>
        <w:numPr>
          <w:ilvl w:val="0"/>
          <w:numId w:val="2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jc w:val="both"/>
        <w:numPr>
          <w:ilvl w:val="0"/>
          <w:numId w:val="2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jc w:val="both"/>
        <w:numPr>
          <w:ilvl w:val="0"/>
          <w:numId w:val="2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jc w:val="both"/>
        <w:numPr>
          <w:ilvl w:val="0"/>
          <w:numId w:val="2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>
      <w:pPr>
        <w:jc w:val="both"/>
        <w:numPr>
          <w:ilvl w:val="0"/>
          <w:numId w:val="2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jc w:val="both"/>
        <w:numPr>
          <w:ilvl w:val="0"/>
          <w:numId w:val="2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jc w:val="both"/>
        <w:numPr>
          <w:ilvl w:val="0"/>
          <w:numId w:val="2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jc w:val="both"/>
        <w:numPr>
          <w:ilvl w:val="0"/>
          <w:numId w:val="2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jc w:val="both"/>
        <w:numPr>
          <w:ilvl w:val="0"/>
          <w:numId w:val="2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>
      <w:pPr>
        <w:ind w:left="120"/>
        <w:spacing w:after="0"/>
        <w:rPr>
          <w:lang w:val="ru-RU"/>
        </w:rPr>
      </w:pPr>
    </w:p>
    <w:p>
      <w:pPr>
        <w:ind w:left="120"/>
        <w:spacing w:after="0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ПРЕДМЕТНЫЕ РЕЗУЛЬТАТЫ</w:t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2 КЛАСС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lang w:val="ru-RU"/>
          <w:rFonts w:ascii="Times New Roman" w:hAnsi="Times New Roman"/>
          <w:b/>
          <w:color w:val="000000"/>
          <w:sz w:val="28"/>
        </w:rPr>
        <w:t xml:space="preserve">2 классе </w:t>
      </w:r>
      <w:r>
        <w:rPr>
          <w:lang w:val="ru-RU"/>
          <w:rFonts w:ascii="Times New Roman" w:hAnsi="Times New Roman"/>
          <w:color w:val="000000"/>
          <w:sz w:val="28"/>
        </w:rPr>
        <w:t>обучающийся научится:</w:t>
      </w:r>
    </w:p>
    <w:p>
      <w:pPr>
        <w:jc w:val="both"/>
        <w:numPr>
          <w:ilvl w:val="0"/>
          <w:numId w:val="2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jc w:val="both"/>
        <w:numPr>
          <w:ilvl w:val="0"/>
          <w:numId w:val="2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jc w:val="both"/>
        <w:numPr>
          <w:ilvl w:val="0"/>
          <w:numId w:val="2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jc w:val="both"/>
        <w:numPr>
          <w:ilvl w:val="0"/>
          <w:numId w:val="2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jc w:val="both"/>
        <w:numPr>
          <w:ilvl w:val="0"/>
          <w:numId w:val="2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jc w:val="both"/>
        <w:numPr>
          <w:ilvl w:val="0"/>
          <w:numId w:val="2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jc w:val="both"/>
        <w:numPr>
          <w:ilvl w:val="0"/>
          <w:numId w:val="2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jc w:val="both"/>
        <w:numPr>
          <w:ilvl w:val="0"/>
          <w:numId w:val="2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jc w:val="both"/>
        <w:numPr>
          <w:ilvl w:val="0"/>
          <w:numId w:val="2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jc w:val="both"/>
        <w:numPr>
          <w:ilvl w:val="0"/>
          <w:numId w:val="2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jc w:val="both"/>
        <w:numPr>
          <w:ilvl w:val="0"/>
          <w:numId w:val="2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jc w:val="both"/>
        <w:numPr>
          <w:ilvl w:val="0"/>
          <w:numId w:val="2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jc w:val="both"/>
        <w:numPr>
          <w:ilvl w:val="0"/>
          <w:numId w:val="2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jc w:val="both"/>
        <w:numPr>
          <w:ilvl w:val="0"/>
          <w:numId w:val="2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jc w:val="both"/>
        <w:numPr>
          <w:ilvl w:val="0"/>
          <w:numId w:val="2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jc w:val="both"/>
        <w:numPr>
          <w:ilvl w:val="0"/>
          <w:numId w:val="2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jc w:val="both"/>
        <w:numPr>
          <w:ilvl w:val="0"/>
          <w:numId w:val="2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>
      <w:pPr>
        <w:jc w:val="both"/>
        <w:numPr>
          <w:ilvl w:val="0"/>
          <w:numId w:val="2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jc w:val="both"/>
        <w:numPr>
          <w:ilvl w:val="0"/>
          <w:numId w:val="2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bookmarkEnd w:id="4"/>
    </w:p>
    <w:p>
      <w:pPr>
        <w:ind w:left="120"/>
        <w:spacing w:after="0"/>
      </w:pPr>
      <w:bookmarkStart w:id="5" w:name="block-30909683"/>
      <w:r>
        <w:rPr>
          <w:lang w:val="ru-RU"/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ook w:val="04A0" w:firstRow="1" w:lastRow="0" w:firstColumn="1" w:lastColumn="0" w:noHBand="0" w:noVBand="1"/>
        <w:tblCellSpacing w:w="20" w:type="dxa"/>
      </w:tblPr>
      <w:tblGrid>
        <w:gridCol w:w="1309"/>
        <w:gridCol w:w="4354"/>
        <w:gridCol w:w="1631"/>
        <w:gridCol w:w="1841"/>
        <w:gridCol w:w="1910"/>
        <w:gridCol w:w="2995"/>
      </w:tblGrid>
      <w:tr>
        <w:trPr>
          <w:tblCellSpacing w:w="20" w:type="dxa"/>
          <w:trHeight w:val="144" w:hRule="atLeast"/>
        </w:trPr>
        <w:tc>
          <w:tcPr>
            <w:tcW w:w="1309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ind w:left="135"/>
              <w:spacing w:after="0"/>
            </w:pPr>
          </w:p>
        </w:tc>
        <w:tc>
          <w:tcPr>
            <w:tcW w:w="4354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ind w:left="135"/>
              <w:spacing w:after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95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ind w:left="135"/>
              <w:spacing w:after="0"/>
            </w:pPr>
          </w:p>
        </w:tc>
      </w:tr>
      <w:tr>
        <w:trPr>
          <w:tblCellSpacing w:w="20" w:type="dxa"/>
          <w:trHeight w:val="144" w:hRule="atLeast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  <w:tc>
          <w:tcPr>
            <w:tcW w:w="163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ind w:left="135"/>
              <w:spacing w:after="0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ind w:left="135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ind w:left="135"/>
              <w:spacing w:after="0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5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3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3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/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3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30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5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3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30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5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3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30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5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63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3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/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30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5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3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30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5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3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3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/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63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</w:p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3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  <w:bookmarkEnd w:id="5"/>
    </w:p>
    <w:p>
      <w:pPr>
        <w:ind w:left="120"/>
        <w:spacing w:after="0"/>
      </w:pPr>
      <w:bookmarkStart w:id="6" w:name="block-30909688"/>
      <w:r>
        <w:rPr>
          <w:lang w:val="ru-RU"/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ook w:val="04A0" w:firstRow="1" w:lastRow="0" w:firstColumn="1" w:lastColumn="0" w:noHBand="0" w:noVBand="1"/>
        <w:tblCellSpacing w:w="20" w:type="dxa"/>
      </w:tblPr>
      <w:tblGrid>
        <w:gridCol w:w="838"/>
        <w:gridCol w:w="4081"/>
        <w:gridCol w:w="1028"/>
        <w:gridCol w:w="1841"/>
        <w:gridCol w:w="1910"/>
        <w:gridCol w:w="1347"/>
        <w:gridCol w:w="2995"/>
      </w:tblGrid>
      <w:tr>
        <w:trPr>
          <w:tblCellSpacing w:w="20" w:type="dxa"/>
          <w:trHeight w:val="144" w:hRule="atLeast"/>
        </w:trPr>
        <w:tc>
          <w:tcPr>
            <w:tcW w:w="790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ind w:left="135"/>
              <w:spacing w:after="0"/>
            </w:pPr>
          </w:p>
        </w:tc>
        <w:tc>
          <w:tcPr>
            <w:tcW w:w="4082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ind w:left="135"/>
              <w:spacing w:after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ind w:left="135"/>
              <w:spacing w:after="0"/>
            </w:pPr>
          </w:p>
        </w:tc>
        <w:tc>
          <w:tcPr>
            <w:tcW w:w="2995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ind w:left="135"/>
              <w:spacing w:after="0"/>
            </w:pPr>
          </w:p>
        </w:tc>
      </w:tr>
      <w:tr>
        <w:trPr>
          <w:tblCellSpacing w:w="20" w:type="dxa"/>
          <w:trHeight w:val="144" w:hRule="atLeast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ind w:left="135"/>
              <w:spacing w:after="0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ind w:left="135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ind w:left="135"/>
              <w:spacing w:after="0"/>
            </w:pPr>
          </w:p>
        </w:tc>
        <w:tc>
          <w:tcPr>
            <w:tcW w:w="1347" w:type="dxa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  <w:tc>
          <w:tcPr>
            <w:tcW w:w="2995" w:type="dxa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05.09.24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10.09.24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12.09.24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.Практическая работа 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17.09.24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Повторение. Тематическая проверочная работа по разделу "Где мы живём"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.</w:t>
            </w:r>
          </w:p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Практическая работа: Неживая и живая природа.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Ценность труда и трудолюбия. Профессии. Все профессии важны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Человек и  окружающая природа.Особенности разных методов познания окружающего мира. Практическая работа.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07.11.24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Земле и  жизнь на ней. Условия жизни на Земле. Водные богатства Земли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14.11.24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21.11.24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28.11.24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05.12.24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12.12.24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19.12.24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09.01.25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14.01.25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16.01.25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Тематическая проверочная работа по разделу "Человек и природа"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21.01.25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23.01.25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Из чего что сделано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28.01.25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Наш регион. Культура родного края. Родной край, его культурные достопримечательности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30.01.25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04.02.25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06.02.25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11.02.25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13.02.25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18.02.25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20.02.25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25.02.25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27.02.25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04.03.25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06.03.25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11.03.25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13.03.25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18.03.25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20.03.25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03.04.25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08.04.25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10.04.25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17.04.25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Формы земной поверхности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22.04.25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24.04.25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29.04.25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06.05.25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13.05.25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15.05.25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20.05.25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2 класса 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22.05.25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27.05.25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29.05.25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Повторение. Древние кремлёвские города: Нижний Новгород, Псков, Смоленск. Города России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  <w:bookmarkEnd w:id="6"/>
    </w:p>
    <w:p>
      <w:pPr>
        <w:spacing w:after="0"/>
        <w:rPr>
          <w:lang w:val="ru-RU"/>
        </w:rPr>
      </w:pPr>
      <w:bookmarkStart w:id="7" w:name="block-30909687"/>
      <w:r>
        <w:rPr>
          <w:lang w:val="ru-RU"/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ind w:left="120"/>
        <w:spacing w:after="0" w:line="480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ind w:left="120"/>
        <w:spacing w:after="0" w:line="480" w:lineRule="auto"/>
        <w:rPr>
          <w:lang w:val="ru-RU"/>
          <w:rFonts w:ascii="Times New Roman" w:hAnsi="Times New Roman" w:cs="Times New Roman"/>
          <w:sz w:val="28"/>
        </w:rPr>
      </w:pPr>
      <w:r>
        <w:rPr>
          <w:lang w:val="ru-RU"/>
          <w:rFonts w:ascii="Times New Roman" w:hAnsi="Times New Roman" w:cs="Times New Roman"/>
          <w:sz w:val="28"/>
        </w:rPr>
        <w:t>Окружающий мир 2 класс. Учебник в 2-х частях . УМК "Школа России" ; Автор. Плешаков А.А. ; Издательство. Просвещение</w:t>
      </w:r>
    </w:p>
    <w:p>
      <w:pPr>
        <w:ind w:left="120"/>
        <w:spacing w:after="0"/>
        <w:rPr>
          <w:lang w:val="ru-RU"/>
        </w:rPr>
      </w:pPr>
    </w:p>
    <w:p>
      <w:pPr>
        <w:ind w:left="120"/>
        <w:spacing w:after="0" w:line="480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ind w:left="120"/>
        <w:spacing w:after="0" w:line="480" w:lineRule="auto"/>
        <w:rPr>
          <w:lang w:val="ru-RU"/>
          <w:rFonts w:ascii="Times New Roman" w:hAnsi="Times New Roman" w:cs="Times New Roman"/>
          <w:color w:val="000000"/>
          <w:sz w:val="32"/>
        </w:rPr>
      </w:pPr>
      <w:r>
        <w:rPr>
          <w:rStyle w:val="ab"/>
          <w:lang w:val="ru-RU"/>
          <w:rFonts w:ascii="Times New Roman" w:hAnsi="Times New Roman" w:cs="Times New Roman"/>
          <w:bCs/>
          <w:i w:val="0"/>
          <w:iCs w:val="0"/>
          <w:color w:val="000000"/>
          <w:sz w:val="28"/>
          <w:szCs w:val="21"/>
          <w:shd w:val="clear" w:color="auto" w:fill="FFFFFF"/>
        </w:rPr>
        <w:t>Поурочные разработки Окружающий мир 2 класс Школа России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</w:p>
    <w:p>
      <w:pPr>
        <w:ind w:left="120"/>
        <w:spacing w:after="0"/>
        <w:rPr>
          <w:lang w:val="ru-RU"/>
        </w:rPr>
      </w:pPr>
    </w:p>
    <w:p>
      <w:pPr>
        <w:ind w:left="120"/>
        <w:spacing w:after="0" w:line="480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r>
        <w:rPr>
          <w:lang w:val="ru-RU"/>
          <w:rFonts w:ascii="Times New Roman" w:hAnsi="Times New Roman"/>
          <w:color w:val="000000"/>
          <w:sz w:val="24"/>
        </w:rPr>
        <w:t xml:space="preserve">Российская электронная школа </w:t>
      </w:r>
      <w:r>
        <w:rPr>
          <w:rFonts w:ascii="Times New Roman" w:hAnsi="Times New Roman"/>
          <w:color w:val="0000FF"/>
          <w:u w:val="single" w:color="auto"/>
        </w:rPr>
        <w:t>https</w:t>
      </w:r>
      <w:r>
        <w:rPr>
          <w:lang w:val="ru-RU"/>
          <w:rFonts w:ascii="Times New Roman" w:hAnsi="Times New Roman"/>
          <w:color w:val="0000FF"/>
          <w:u w:val="single" w:color="auto"/>
        </w:rPr>
        <w:t>://</w:t>
      </w:r>
      <w:r>
        <w:rPr>
          <w:rFonts w:ascii="Times New Roman" w:hAnsi="Times New Roman"/>
          <w:color w:val="0000FF"/>
          <w:u w:val="single" w:color="auto"/>
        </w:rPr>
        <w:t>resh</w:t>
      </w:r>
      <w:r>
        <w:rPr>
          <w:lang w:val="ru-RU"/>
          <w:rFonts w:ascii="Times New Roman" w:hAnsi="Times New Roman"/>
          <w:color w:val="0000FF"/>
          <w:u w:val="single" w:color="auto"/>
        </w:rPr>
        <w:t>.</w:t>
      </w:r>
      <w:r>
        <w:rPr>
          <w:rFonts w:ascii="Times New Roman" w:hAnsi="Times New Roman"/>
          <w:color w:val="0000FF"/>
          <w:u w:val="single" w:color="auto"/>
        </w:rPr>
        <w:t>edu</w:t>
      </w:r>
      <w:r>
        <w:rPr>
          <w:lang w:val="ru-RU"/>
          <w:rFonts w:ascii="Times New Roman" w:hAnsi="Times New Roman"/>
          <w:color w:val="0000FF"/>
          <w:u w:val="single" w:color="auto"/>
        </w:rPr>
        <w:t>.</w:t>
      </w:r>
      <w:r>
        <w:rPr>
          <w:rFonts w:ascii="Times New Roman" w:hAnsi="Times New Roman"/>
          <w:color w:val="0000FF"/>
          <w:u w:val="single" w:color="auto"/>
        </w:rPr>
        <w:t>ru</w:t>
      </w:r>
      <w:r>
        <w:rPr>
          <w:lang w:val="ru-RU"/>
          <w:rFonts w:ascii="Times New Roman" w:hAnsi="Times New Roman"/>
          <w:color w:val="0000FF"/>
          <w:u w:val="single" w:color="auto"/>
        </w:rPr>
        <w:t>/</w:t>
      </w:r>
      <w:r>
        <w:rPr>
          <w:rFonts w:ascii="Times New Roman" w:hAnsi="Times New Roman"/>
          <w:color w:val="0000FF"/>
          <w:u w:val="single" w:color="auto"/>
        </w:rPr>
        <w:t>subject</w:t>
      </w:r>
      <w:r>
        <w:rPr>
          <w:lang w:val="ru-RU"/>
          <w:rFonts w:ascii="Times New Roman" w:hAnsi="Times New Roman"/>
          <w:color w:val="0000FF"/>
          <w:u w:val="single" w:color="auto"/>
        </w:rPr>
        <w:t>/32/1/</w:t>
      </w:r>
      <w:bookmarkEnd w:id="7"/>
    </w:p>
    <w:p>
      <w:pPr>
        <w:rPr>
          <w:lang w:val="ru-RU"/>
        </w:rPr>
      </w:pPr>
    </w:p>
    <w:sectPr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0b8093c"/>
    <w:multiLevelType w:val="multilevel"/>
    <w:tmpl w:val="4ac9b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">
    <w:nsid w:val="2dec0092"/>
    <w:multiLevelType w:val="multilevel"/>
    <w:tmpl w:val="1e8af0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2">
    <w:nsid w:val="6dc901b3"/>
    <w:multiLevelType w:val="multilevel"/>
    <w:tmpl w:val="c4e2c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3">
    <w:nsid w:val="3c1c4d1c"/>
    <w:multiLevelType w:val="multilevel"/>
    <w:tmpl w:val="c0fe5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4">
    <w:nsid w:val="712274f1"/>
    <w:multiLevelType w:val="multilevel"/>
    <w:tmpl w:val="d304d8e"/>
    <w:lvl w:ilvl="0">
      <w:start w:val="1"/>
      <w:lvlText w:val="%1."/>
      <w:lvlJc w:val="left"/>
      <w:pPr>
        <w:ind w:left="960" w:hanging="360"/>
      </w:p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5">
    <w:nsid w:val="677c3f39"/>
    <w:multiLevelType w:val="multilevel"/>
    <w:tmpl w:val="7a44d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6">
    <w:nsid w:val="60a42dbf"/>
    <w:multiLevelType w:val="multilevel"/>
    <w:tmpl w:val="49baeb3a"/>
    <w:lvl w:ilvl="0">
      <w:start w:val="2"/>
      <w:lvlText w:val="%1."/>
      <w:lvlJc w:val="left"/>
      <w:pPr>
        <w:ind w:left="960" w:hanging="360"/>
      </w:p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7">
    <w:nsid w:val="53702f2b"/>
    <w:multiLevelType w:val="multilevel"/>
    <w:tmpl w:val="64129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8">
    <w:nsid w:val="77bd66b4"/>
    <w:multiLevelType w:val="multilevel"/>
    <w:tmpl w:val="b6c2b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9">
    <w:nsid w:val="702622e1"/>
    <w:multiLevelType w:val="multilevel"/>
    <w:tmpl w:val="91ea2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0">
    <w:nsid w:val="24842516"/>
    <w:multiLevelType w:val="multilevel"/>
    <w:tmpl w:val="fd7e6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1">
    <w:nsid w:val="692c029f"/>
    <w:multiLevelType w:val="multilevel"/>
    <w:tmpl w:val="7adef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2">
    <w:nsid w:val="52997fdc"/>
    <w:multiLevelType w:val="multilevel"/>
    <w:tmpl w:val="bc269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3">
    <w:nsid w:val="6b590ebe"/>
    <w:multiLevelType w:val="multilevel"/>
    <w:tmpl w:val="89b2e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4">
    <w:nsid w:val="6f491289"/>
    <w:multiLevelType w:val="multilevel"/>
    <w:tmpl w:val="6a863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5">
    <w:nsid w:val="2274033e"/>
    <w:multiLevelType w:val="multilevel"/>
    <w:tmpl w:val="4241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6">
    <w:nsid w:val="7a782d4a"/>
    <w:multiLevelType w:val="multilevel"/>
    <w:tmpl w:val="72742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7">
    <w:nsid w:val="7b96ab8"/>
    <w:multiLevelType w:val="multilevel"/>
    <w:tmpl w:val="aea8d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8">
    <w:nsid w:val="32121047"/>
    <w:multiLevelType w:val="multilevel"/>
    <w:tmpl w:val="2806d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9">
    <w:nsid w:val="715b0f57"/>
    <w:multiLevelType w:val="multilevel"/>
    <w:tmpl w:val="4b6e3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20">
    <w:nsid w:val="37824767"/>
    <w:multiLevelType w:val="multilevel"/>
    <w:tmpl w:val="c3e2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21">
    <w:nsid w:val="7e1c481e"/>
    <w:multiLevelType w:val="multilevel"/>
    <w:tmpl w:val="c0668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22">
    <w:nsid w:val="34af5b05"/>
    <w:multiLevelType w:val="multilevel"/>
    <w:tmpl w:val="439ac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23">
    <w:nsid w:val="47dd1e38"/>
    <w:multiLevelType w:val="multilevel"/>
    <w:tmpl w:val="2c46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76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1">
    <w:name w:val="Table Grid"/>
    <w:basedOn w:val="a3"/>
    <w:pPr>
      <w:spacing w:after="0" w:line="240" w:lineRule="auto"/>
    </w:pPr>
    <w:tblPr>
      <w:tblBorders>
        <w:top w:val="single" w:sz="4" w:space="0" w:color="000000" w:themeColor="dk1"/>
        <w:left w:val="single" w:sz="4" w:space="0" w:color="000000" w:themeColor="dk1"/>
        <w:bottom w:val="single" w:sz="4" w:space="0" w:color="000000" w:themeColor="dk1"/>
        <w:right w:val="single" w:sz="4" w:space="0" w:color="000000" w:themeColor="dk1"/>
        <w:insideH w:val="single" w:sz="4" w:space="0" w:color="000000" w:themeColor="dk1"/>
        <w:insideV w:val="single" w:sz="4" w:space="0" w:color="000000" w:themeColor="dk1"/>
      </w:tblBorders>
    </w:tblPr>
  </w:style>
  <w:style w:type="character" w:styleId="ab">
    <w:name w:val="Emphasis"/>
    <w:basedOn w:val="a2"/>
    <w:qFormat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Microsoft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Ани</cp:lastModifiedBy>
  <cp:revision>1</cp:revision>
  <dcterms:created xsi:type="dcterms:W3CDTF">2024-07-02T12:50:00Z</dcterms:created>
  <dcterms:modified xsi:type="dcterms:W3CDTF">2025-03-27T14:00:37Z</dcterms:modified>
  <cp:version>0900.0100.01</cp:version>
</cp:coreProperties>
</file>