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A28D" w14:textId="77777777" w:rsidR="00915D18" w:rsidRPr="00915D18" w:rsidRDefault="00915D18" w:rsidP="00915D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5D18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Администрация города </w:t>
      </w:r>
      <w:proofErr w:type="spellStart"/>
      <w:r w:rsidRPr="00915D18">
        <w:rPr>
          <w:rFonts w:ascii="Times New Roman" w:hAnsi="Times New Roman" w:cs="Times New Roman"/>
          <w:sz w:val="24"/>
          <w:szCs w:val="24"/>
          <w:lang w:val="ru-RU"/>
        </w:rPr>
        <w:t>Ростова</w:t>
      </w:r>
      <w:proofErr w:type="spellEnd"/>
      <w:r w:rsidRPr="00915D18">
        <w:rPr>
          <w:rFonts w:ascii="Times New Roman" w:hAnsi="Times New Roman" w:cs="Times New Roman"/>
          <w:sz w:val="24"/>
          <w:szCs w:val="24"/>
          <w:lang w:val="ru-RU"/>
        </w:rPr>
        <w:t>-на-Дону</w:t>
      </w:r>
    </w:p>
    <w:p w14:paraId="0848B6DF" w14:textId="77777777" w:rsidR="00915D18" w:rsidRPr="00915D18" w:rsidRDefault="00915D18" w:rsidP="00915D1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5D18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образования города </w:t>
      </w:r>
      <w:proofErr w:type="spellStart"/>
      <w:r w:rsidRPr="00915D18">
        <w:rPr>
          <w:rFonts w:ascii="Times New Roman" w:hAnsi="Times New Roman" w:cs="Times New Roman"/>
          <w:sz w:val="24"/>
          <w:szCs w:val="24"/>
          <w:lang w:val="ru-RU"/>
        </w:rPr>
        <w:t>Ростова</w:t>
      </w:r>
      <w:proofErr w:type="spellEnd"/>
      <w:r w:rsidRPr="00915D18">
        <w:rPr>
          <w:rFonts w:ascii="Times New Roman" w:hAnsi="Times New Roman" w:cs="Times New Roman"/>
          <w:sz w:val="24"/>
          <w:szCs w:val="24"/>
          <w:lang w:val="ru-RU"/>
        </w:rPr>
        <w:t>-на-Дону</w:t>
      </w:r>
    </w:p>
    <w:p w14:paraId="689C2C9A" w14:textId="77777777" w:rsidR="00915D18" w:rsidRPr="00915D18" w:rsidRDefault="00915D18" w:rsidP="00915D18">
      <w:pPr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5D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«Муниципальное автономное общеобразовательное учреждение города </w:t>
      </w:r>
      <w:proofErr w:type="spellStart"/>
      <w:r w:rsidRPr="00915D18">
        <w:rPr>
          <w:rFonts w:ascii="Times New Roman" w:hAnsi="Times New Roman" w:cs="Times New Roman"/>
          <w:b/>
          <w:sz w:val="24"/>
          <w:szCs w:val="24"/>
          <w:lang w:val="ru-RU"/>
        </w:rPr>
        <w:t>Ростова</w:t>
      </w:r>
      <w:proofErr w:type="spellEnd"/>
      <w:r w:rsidRPr="00915D18">
        <w:rPr>
          <w:rFonts w:ascii="Times New Roman" w:hAnsi="Times New Roman" w:cs="Times New Roman"/>
          <w:b/>
          <w:sz w:val="24"/>
          <w:szCs w:val="24"/>
          <w:lang w:val="ru-RU"/>
        </w:rPr>
        <w:t>-на-Дону</w:t>
      </w:r>
    </w:p>
    <w:p w14:paraId="4A67F480" w14:textId="77777777" w:rsidR="00915D18" w:rsidRPr="00915D18" w:rsidRDefault="00915D18" w:rsidP="00915D1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5D18">
        <w:rPr>
          <w:rFonts w:ascii="Times New Roman" w:hAnsi="Times New Roman" w:cs="Times New Roman"/>
          <w:b/>
          <w:sz w:val="24"/>
          <w:szCs w:val="24"/>
          <w:lang w:val="ru-RU"/>
        </w:rPr>
        <w:t>«Школа № 22 им. дважды Героя Советского Союза Баграмяна И.Х.»</w:t>
      </w:r>
    </w:p>
    <w:p w14:paraId="17D15374" w14:textId="6CFCDB89" w:rsidR="00915D18" w:rsidRPr="00915D18" w:rsidRDefault="00915D18" w:rsidP="00915D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___________________________________________________________________________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5"/>
        <w:gridCol w:w="5692"/>
      </w:tblGrid>
      <w:tr w:rsidR="00915D18" w:rsidRPr="00337ECD" w14:paraId="01CD8E63" w14:textId="77777777" w:rsidTr="00D73FFE">
        <w:trPr>
          <w:trHeight w:val="720"/>
          <w:jc w:val="center"/>
        </w:trPr>
        <w:tc>
          <w:tcPr>
            <w:tcW w:w="3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F7DA" w14:textId="77777777" w:rsidR="00915D18" w:rsidRPr="00915D18" w:rsidRDefault="00915D18" w:rsidP="00915D18">
            <w:pPr>
              <w:tabs>
                <w:tab w:val="left" w:pos="3132"/>
              </w:tabs>
              <w:spacing w:after="0" w:line="288" w:lineRule="exact"/>
              <w:ind w:right="717"/>
              <w:rPr>
                <w:lang w:val="ru-RU"/>
              </w:rPr>
            </w:pPr>
            <w:r w:rsidRPr="00915D1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  <w:t>Принято</w:t>
            </w:r>
          </w:p>
          <w:p w14:paraId="6C706AA6" w14:textId="622D79D3" w:rsidR="00915D18" w:rsidRPr="00915D18" w:rsidRDefault="00915D18" w:rsidP="00915D18">
            <w:pPr>
              <w:tabs>
                <w:tab w:val="left" w:pos="3672"/>
              </w:tabs>
              <w:spacing w:after="0" w:line="288" w:lineRule="exact"/>
              <w:ind w:left="72" w:right="17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Решением педагогического совета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МАОУ «Школа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№22»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1 </w:t>
            </w:r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от «29» августа 2025 г</w:t>
            </w:r>
          </w:p>
          <w:p w14:paraId="2FB85971" w14:textId="77777777" w:rsidR="00915D18" w:rsidRPr="00915D18" w:rsidRDefault="00915D18" w:rsidP="00D73FFE">
            <w:pPr>
              <w:keepNext/>
              <w:tabs>
                <w:tab w:val="left" w:pos="709"/>
              </w:tabs>
              <w:spacing w:after="0"/>
              <w:ind w:left="-284" w:right="-142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61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16B2" w14:textId="30C10FC4" w:rsidR="00915D18" w:rsidRPr="00915D18" w:rsidRDefault="00C01AF4" w:rsidP="00C01AF4">
            <w:pPr>
              <w:spacing w:after="0" w:line="288" w:lineRule="exact"/>
              <w:ind w:right="1613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="00915D1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="00915D18" w:rsidRPr="00915D1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  <w:t>УТВЕРЖДАЮ</w:t>
            </w:r>
          </w:p>
          <w:p w14:paraId="4E65FA24" w14:textId="7DD785BD" w:rsidR="00915D18" w:rsidRPr="00915D18" w:rsidRDefault="00915D18" w:rsidP="00915D18">
            <w:pPr>
              <w:spacing w:after="0" w:line="288" w:lineRule="exact"/>
              <w:ind w:right="16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 </w:t>
            </w:r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Директор МАО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У </w:t>
            </w:r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«Школа №22»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_____________/</w:t>
            </w:r>
            <w:proofErr w:type="spellStart"/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Ю.А.Комаров</w:t>
            </w:r>
            <w:proofErr w:type="spellEnd"/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Приказ № 2</w:t>
            </w:r>
            <w:r w:rsidR="00337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4</w:t>
            </w:r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1</w:t>
            </w:r>
            <w:r w:rsidR="00337E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от «29» августа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915D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2025 г</w:t>
            </w:r>
          </w:p>
          <w:p w14:paraId="393A048E" w14:textId="77777777" w:rsidR="00915D18" w:rsidRPr="00915D18" w:rsidRDefault="00915D18" w:rsidP="00D73FFE">
            <w:pPr>
              <w:keepNext/>
              <w:tabs>
                <w:tab w:val="left" w:pos="709"/>
              </w:tabs>
              <w:spacing w:after="0"/>
              <w:ind w:left="-284" w:right="-142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u-RU" w:eastAsia="ru-RU"/>
              </w:rPr>
            </w:pPr>
          </w:p>
        </w:tc>
      </w:tr>
    </w:tbl>
    <w:p w14:paraId="519E7A77" w14:textId="39A69240" w:rsidR="00534D81" w:rsidRPr="00915D18" w:rsidRDefault="00915D18" w:rsidP="00915D1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</w:t>
      </w:r>
      <w:r w:rsidR="009641D5" w:rsidRPr="00915D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школьной службе медиации</w:t>
      </w:r>
    </w:p>
    <w:p w14:paraId="47CD0258" w14:textId="77777777" w:rsidR="00534D81" w:rsidRPr="00915D18" w:rsidRDefault="009641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EDFBF04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1.1. Школьная служба медиации (далее – служба) осуществляет свою деятельность на основании Федерального закона от 29.12.2012 № 273-ФЗ «Об образовании в Российской Федерации», Федерального закона от 24.07.1998 № 124-ФЗ «Об основных гарантиях прав ребенка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27.07.2010 № 193-ФЗ «Об альтернативной процедуре урегулирования споров с участием посредника (процедуре примирения)», приказа «О формировании школьной службы медиации» от 25.08.2025 № 53.</w:t>
      </w:r>
    </w:p>
    <w:p w14:paraId="08AFB627" w14:textId="77777777" w:rsidR="00534D81" w:rsidRPr="00915D18" w:rsidRDefault="009641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службы</w:t>
      </w:r>
    </w:p>
    <w:p w14:paraId="57EBA466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2.1. Цель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содействие в формировании благополучного, гуманного и безопасного пространства для полноценного развития и социализации детей и подростков, способствующего формированию правильных установок на преодоление конфликтных и кризисных ситуаций в том числе при возникновении трудных жизненных ситуаций, социально опасного положения, включая вступление их в конфликт с законом, на основе принципов восстановительного правосудия и медиативных технологий.</w:t>
      </w:r>
    </w:p>
    <w:p w14:paraId="060EB9AB" w14:textId="4924BD46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2.2. Задачами службы являются: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2.2.1. Создание безопасной и доброжелательной среды в М</w:t>
      </w:r>
      <w:r w:rsidR="00915D1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 w:rsidR="00915D18">
        <w:rPr>
          <w:rFonts w:hAnsi="Times New Roman" w:cs="Times New Roman"/>
          <w:color w:val="000000"/>
          <w:sz w:val="24"/>
          <w:szCs w:val="24"/>
          <w:lang w:val="ru-RU"/>
        </w:rPr>
        <w:t>Школа № 22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»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2.2.2. Освоение участниками образовательных отношений не</w:t>
      </w:r>
      <w:r w:rsidR="00915D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директивных и</w:t>
      </w:r>
      <w:r w:rsidR="00915D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уважительных способов взаимодействия из ответственной позиции.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2.2.3. Снижение риска правонарушений и общественно опасных деяний несовершеннолетних.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2.2.4.Урегулирование конфликтов между участниками образовательных отношений.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Конструктивный воспитательный ответ на правонарушения и содействие заглаживанию обидчиком причиненного жертве вреда при совершении общественно опасных деяний несовершеннолетними.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2.2.6.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Снижение ориентированных на административное воздействие и наказание реакций на конфликты, нарушения дисциплины и правонарушения несовершеннолетних.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2.2.7.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Приоритетное использование медиативного и восстановительного способа разрешения конфликтов и криминальных ситуаций.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2.2.8.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Снижение деструктивного влияния возникающих конфликтов между участниками образовательных отношений.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2.2.9.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социальной и конфликтной компетентности всех участников образовательных отношений.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2.2.10.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Информационно-просветительская деятельность с участниками образовательных отношений.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2.2.11.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Координация усилий родителей (законных представителей), близких родственников и иных лиц и школы с целью предотвращения неблагополучных сценариев развития жизни обучающихся.</w:t>
      </w:r>
    </w:p>
    <w:p w14:paraId="7DF59C13" w14:textId="77777777" w:rsidR="00534D81" w:rsidRPr="00915D18" w:rsidRDefault="009641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деятельности службы</w:t>
      </w:r>
    </w:p>
    <w:p w14:paraId="527185A1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3.1. Деятельность службы основана на следующих принципах: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Принцип добровольности, предполагающий как добровольное участие учащихся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Принцип конфиденциальности, предполагающий обязательство службы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разглашать полученные в процессе примирения сведения, за исключением примирительного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договора (по согласованию с участниками встречи и подписанного ими).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Принцип нейтральности, запрещающий службе медиации принимать сторону какого-либо участника конфликта (в том числе администрации). Нейтральность предполагает, что служба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3.1.4. Принцип информированности сторон, заключающийся в обязанности медиатора предоставить сторонам всю необходимую информацию о сути медиации, ее процессе и возможных последствиях.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3.1.5. Принцип ответственности сторон и медиатора. Медиатор отвечает за безопасность участников на встрече, а также за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3.1.6. Принцип самостоятельности. СШМ самостоятельна в выборе форм деятельности и организации процесса медиации.</w:t>
      </w:r>
    </w:p>
    <w:p w14:paraId="68204DB9" w14:textId="77777777" w:rsidR="00534D81" w:rsidRPr="00915D18" w:rsidRDefault="009641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службы</w:t>
      </w:r>
    </w:p>
    <w:p w14:paraId="3A52A30D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 Служба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выделяется в отдельный орган.</w:t>
      </w:r>
    </w:p>
    <w:p w14:paraId="0F45F255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4.2. Служба использует медиативный подход при организации в образовательной организации работы по:</w:t>
      </w:r>
    </w:p>
    <w:p w14:paraId="096E5ABC" w14:textId="77777777" w:rsidR="00534D81" w:rsidRPr="00915D18" w:rsidRDefault="009641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безнадзорности и беспризорности, наркомании, алкоголизма, табакокурения, правонарушений несовершеннолетних, являющихся учащимися образовательной организации;</w:t>
      </w:r>
    </w:p>
    <w:p w14:paraId="699B8615" w14:textId="77777777" w:rsidR="00534D81" w:rsidRPr="00915D18" w:rsidRDefault="009641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осуществлению работы с семьями учащихся, находящихся в социально опасном положении;</w:t>
      </w:r>
    </w:p>
    <w:p w14:paraId="0E73BEC8" w14:textId="77777777" w:rsidR="00534D81" w:rsidRPr="00915D18" w:rsidRDefault="009641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воспитанию у учащихся культуры конструктивного поведения в спорах или конфликтах и созданию условий для выбора ненасильственных стратегий поведения в ситуациях напряжения и стресса;</w:t>
      </w:r>
    </w:p>
    <w:p w14:paraId="096AA865" w14:textId="77777777" w:rsidR="00534D81" w:rsidRPr="00915D18" w:rsidRDefault="009641D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коррекции девиантного поведения несовершеннолетних правонарушителей, являющихся учащимися школы, в том числе при участии представителей правоохранительных органов и комиссии по делам несовершеннолетних и защите их прав.</w:t>
      </w:r>
    </w:p>
    <w:p w14:paraId="5BCAE4D6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Руководителем службы может 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работник школы, прошедший обучение по медиативному или восстановительному подходу объемом не менее 72 академических часов.</w:t>
      </w:r>
    </w:p>
    <w:p w14:paraId="11B9BDC9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Медиатором может стать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только сотрудник службы, прошедший обучение проведению процедуры медиации.</w:t>
      </w:r>
    </w:p>
    <w:p w14:paraId="1DB28BE8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Содействовать работе службы могут обучающиеся, ознакомленные с процедурой и прошедшие обучение, с согласия родителей (законных представителей).</w:t>
      </w:r>
    </w:p>
    <w:p w14:paraId="65AE0C7C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Вопросы членства в службе, требований к учащимся, содействующим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службы, и иные вопросы, не регламентированные настоящим положением, могут определяться уставом службы, принимаемым службой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самостоятельно.</w:t>
      </w:r>
    </w:p>
    <w:p w14:paraId="6121DCA4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Администрацией школы создаются необходимые условия для обеспечения деятельности СШМ: предоставление помещения, канцелярских принадлежностей, оргтехники и иного оборудования.</w:t>
      </w:r>
    </w:p>
    <w:p w14:paraId="6B1A797C" w14:textId="610501C9" w:rsidR="00534D81" w:rsidRDefault="009641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4.6. 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Рук</w:t>
      </w:r>
      <w:r w:rsidR="00C01AF4">
        <w:rPr>
          <w:rFonts w:hAnsi="Times New Roman" w:cs="Times New Roman"/>
          <w:color w:val="000000"/>
          <w:sz w:val="24"/>
          <w:szCs w:val="24"/>
          <w:lang w:val="ru-RU"/>
        </w:rPr>
        <w:t>оводитель</w:t>
      </w:r>
      <w:proofErr w:type="spellEnd"/>
      <w:r w:rsidR="00C01A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службы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1B37830" w14:textId="77777777" w:rsidR="00534D81" w:rsidRPr="00915D18" w:rsidRDefault="009641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обучение членов службы методу «школьная медиация», применению медиативного и восстановительного подходов;</w:t>
      </w:r>
    </w:p>
    <w:p w14:paraId="0D16CA3E" w14:textId="77777777" w:rsidR="00534D81" w:rsidRPr="00915D18" w:rsidRDefault="009641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ознакомительные семинары для педагогических работников школы, учащихся и их родителей о целях, задачах, составе и порядке работы службы;</w:t>
      </w:r>
    </w:p>
    <w:p w14:paraId="3E59694A" w14:textId="77777777" w:rsidR="00534D81" w:rsidRPr="00915D18" w:rsidRDefault="009641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согласование решения службы по вопросу разрешения конкретного спора или конфликта одним из медиаторов;</w:t>
      </w:r>
    </w:p>
    <w:p w14:paraId="072921A4" w14:textId="77777777" w:rsidR="00534D81" w:rsidRPr="00915D18" w:rsidRDefault="009641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службы со всеми структурными подразделениями школы, органами и учреждениями системы профилактики безнадзорности, беспризорности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и правонарушений несовершеннолетних, опеки и попечительства, дополнительного образования, труда и занятости;</w:t>
      </w:r>
    </w:p>
    <w:p w14:paraId="4FFC3751" w14:textId="77777777" w:rsidR="00534D81" w:rsidRPr="00915D18" w:rsidRDefault="009641D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комиссией по делам несовершеннолетних и защите их прав муниципального образования Энской области, органами полиции, судом, 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 одной из сторон является учащийся школы, совершивший административное или уголовное правонарушение, в целях досудебного урегулирования ситуации, связанной с правонарушением.</w:t>
      </w:r>
    </w:p>
    <w:p w14:paraId="19E2F4BF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Медиаторы, входящие в состав членов службы, вправе:</w:t>
      </w:r>
    </w:p>
    <w:p w14:paraId="32D40074" w14:textId="77777777" w:rsidR="00534D81" w:rsidRPr="00915D18" w:rsidRDefault="009641D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предложить сторонам разрешить спор или конфликт с помощью процедуры медиации;</w:t>
      </w:r>
    </w:p>
    <w:p w14:paraId="0A223D68" w14:textId="77777777" w:rsidR="00534D81" w:rsidRPr="00915D18" w:rsidRDefault="009641D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отказаться от проведения процедуры медиации в случае личной заинтересованности в ее результате;</w:t>
      </w:r>
    </w:p>
    <w:p w14:paraId="5E9A7B66" w14:textId="77777777" w:rsidR="00534D81" w:rsidRPr="00915D18" w:rsidRDefault="009641D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принять решение об обращении к сторонам с предложением участвовать в процедуре медиации, заключении соглашения о применении процедуры медиации и медиативного соглашения (примирительного договора) в письменной форме с учетом сложности спора или конфликта и участия в процедуре медиации представителей органов системы профилактики безнадзорности, беспризорности и правонарушений несовершеннолетних.</w:t>
      </w:r>
    </w:p>
    <w:p w14:paraId="677CCFDE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Медиаторы, входящие в состав членов службы, не вправе:</w:t>
      </w:r>
    </w:p>
    <w:p w14:paraId="3A3F735B" w14:textId="77777777" w:rsidR="00534D81" w:rsidRPr="00915D18" w:rsidRDefault="009641D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быть представителем какой-либо из сторон;</w:t>
      </w:r>
    </w:p>
    <w:p w14:paraId="2F393FA1" w14:textId="77777777" w:rsidR="00534D81" w:rsidRPr="00915D18" w:rsidRDefault="009641D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осуществлять деятельность медиатора, если при проведении процедуры медиации он лично (прямо или косвенно) заинтересован в ее результате, в том числе состоит с лицом, являющимся одной из сторон, в родственных отношениях;</w:t>
      </w:r>
    </w:p>
    <w:p w14:paraId="424AC799" w14:textId="77777777" w:rsidR="00534D81" w:rsidRPr="00915D18" w:rsidRDefault="009641D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делать без согласия сторон публичные заявления по существу спора.</w:t>
      </w:r>
    </w:p>
    <w:p w14:paraId="49D816B1" w14:textId="77777777" w:rsidR="00534D81" w:rsidRPr="00915D18" w:rsidRDefault="009641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проведения процедуры медиации</w:t>
      </w:r>
    </w:p>
    <w:p w14:paraId="01EB638A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Служба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может получать информацию о случаях конфликтного или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криминального характера от педагогов, учащихся, администрации образовательной организации, членов службы, родителей (законных представителей). Служба фиксирует обращения в журнале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регистрации обращений в школьную службу медиации.</w:t>
      </w:r>
    </w:p>
    <w:p w14:paraId="3E565370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Служба принимает решение о возможности или невозможности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примирительной программы в каждом конкретном случае самостоятельно, в 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основании предварительных встреч со сторонами конфликта. При необходимости о принятом решении информируются должностные лица школы.</w:t>
      </w:r>
    </w:p>
    <w:p w14:paraId="10CBD346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Программы восстановительного разрешения конфликтов и криминальных ситуаций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(восстановительные технологии, «Школьная восстановительная конференция», «Семейная восстановительная конференция») проводятся только в случае согласия конфликтующих сторон на участие. Если действия одной или обеих сторон могут быть квалифицированы как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правонарушение или преступление, для проведения программы также необходимо 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или их участие во встрече.</w:t>
      </w:r>
    </w:p>
    <w:p w14:paraId="7674D7E7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Примирение может проводиться взрослым медиатором по делам, рассматриваемым в комиссии по делам несовершеннолетних и защите их прав (далее – 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КДН и ЗП) или суде.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Примирение (или другая восстановительная программа) не отменяет рассмотрения дела в КДН и ЗП или суде, но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результаты и достигнутая договоренность могут учитываться при вынесении решения по делу.</w:t>
      </w:r>
    </w:p>
    <w:p w14:paraId="7B8BB0F3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В случае если примирительная программа планируется, когда дело находится на этапе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дознания, следствия или в суде, о ее проведении ставится в известность администрация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и родители (законные представители).</w:t>
      </w:r>
    </w:p>
    <w:p w14:paraId="39105A2E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Переговоры с родителями (законными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представителями) и должностными лицами проводит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службы.</w:t>
      </w:r>
    </w:p>
    <w:p w14:paraId="436072F3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Конфликтующие стороны вправе отказаться от проведения медиации или любой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процесса. В этом случае школа может использовать иные педагогические технологии.</w:t>
      </w:r>
    </w:p>
    <w:p w14:paraId="66269EC1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В сложных ситуациях (как правило, если есть материальный ущерб, среди участников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есть взрослые или родители (законные представители), а также в случае криминальной ситуации)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службы принимает участие в проводимой программе.</w:t>
      </w:r>
    </w:p>
    <w:p w14:paraId="72A54114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В случае если конфликтующие стороны не достигли возраста 10 лет, примирительная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программа проводится с согласия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и классного руководителя.</w:t>
      </w:r>
    </w:p>
    <w:p w14:paraId="48BE9CD8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Служба самостоятельно определяет сроки и этапы проведения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каждом отдельном случае.</w:t>
      </w:r>
    </w:p>
    <w:p w14:paraId="5393D89E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В случае если в ходе примирительной программы конфликтующие стороны пришли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соглашению, достигнутые результаты могут фиксироваться в письменном примирительном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договоре или устном соглашении.</w:t>
      </w:r>
    </w:p>
    <w:p w14:paraId="69EA108B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необходимости служба передает копию примирительного договора администрации школы.</w:t>
      </w:r>
    </w:p>
    <w:p w14:paraId="53899AF5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Служба помогает определить способ выполнения обязательств, взятых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себя сторонами в примирительном договоре, но не несет ответственность за их выполнение. При возникновении проблем в выполнении обязательств служба может проводить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встречи сторон и помочь сторонам осознать причины трудностей и пути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преодоления.</w:t>
      </w:r>
    </w:p>
    <w:p w14:paraId="610A8983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служба медиации информирует участников примирительной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программы о возможностях других специалистов (социального педагога, специалистов учреждений социальной сферы).</w:t>
      </w:r>
    </w:p>
    <w:p w14:paraId="6C4A3EA1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Деятельность службы фиксируется в журналах и отчетах, которые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являются внутренними документами службы.</w:t>
      </w:r>
    </w:p>
    <w:p w14:paraId="775190BC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Руководитель службы обеспечивает мониторинг проведенных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на соответствие их деятельности принципам восстановительной медиации.</w:t>
      </w:r>
    </w:p>
    <w:p w14:paraId="0F2A6C05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5.17.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Служба рекомендует участникам конфликта на время проведения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процедуры медиации воздержаться от обращений в вышестоящие инстанции, средства массовой информации или судебные органы.</w:t>
      </w:r>
    </w:p>
    <w:p w14:paraId="697EA8B2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По согласованию с администрацией школы и руководителем службы</w:t>
      </w:r>
      <w:r w:rsidRPr="00915D18">
        <w:rPr>
          <w:lang w:val="ru-RU"/>
        </w:rPr>
        <w:br/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примирение может проводиться по конфликтам между педагогами и администрацией, конфликтам родителей (законных представителей)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регулируются Федеральным законом № 193-ФЗ «Об альтернативной процедуре урегулирования споров с участием посредника (процедуре медиации)».</w:t>
      </w:r>
    </w:p>
    <w:p w14:paraId="3B1AAD4D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5.19.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служба получает у сторон разрешение на обработку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в соответствии с Федеральным законом № 152-ФЗ «О 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данных».</w:t>
      </w:r>
    </w:p>
    <w:p w14:paraId="09772763" w14:textId="77777777" w:rsidR="00534D81" w:rsidRPr="00915D18" w:rsidRDefault="009641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Заключительные положения</w:t>
      </w:r>
    </w:p>
    <w:p w14:paraId="3B2EAE39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вступает в силу с момента утверждения.</w:t>
      </w:r>
    </w:p>
    <w:p w14:paraId="08DE8F76" w14:textId="77777777" w:rsidR="00534D81" w:rsidRPr="00915D18" w:rsidRDefault="009641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Изменения в настоящее положение вносятся директором школы по предложению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D18">
        <w:rPr>
          <w:rFonts w:hAnsi="Times New Roman" w:cs="Times New Roman"/>
          <w:color w:val="000000"/>
          <w:sz w:val="24"/>
          <w:szCs w:val="24"/>
          <w:lang w:val="ru-RU"/>
        </w:rPr>
        <w:t>службы, управляющего совета или органов самоуправления.</w:t>
      </w:r>
    </w:p>
    <w:sectPr w:rsidR="00534D81" w:rsidRPr="00915D1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76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96B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61A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54F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37ECD"/>
    <w:rsid w:val="003514A0"/>
    <w:rsid w:val="004F7E17"/>
    <w:rsid w:val="00534D81"/>
    <w:rsid w:val="005A05CE"/>
    <w:rsid w:val="00653AF6"/>
    <w:rsid w:val="00915D18"/>
    <w:rsid w:val="009641D5"/>
    <w:rsid w:val="00B73A5A"/>
    <w:rsid w:val="00C01AF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08FA"/>
  <w15:docId w15:val="{15EB7E98-145A-4D32-8FBC-9C5C26DE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 Магамедова</dc:creator>
  <dc:description>Подготовлено экспертами Группы Актион</dc:description>
  <cp:lastModifiedBy>Малика Магамедова</cp:lastModifiedBy>
  <cp:revision>4</cp:revision>
  <cp:lastPrinted>2026-03-18T09:16:00Z</cp:lastPrinted>
  <dcterms:created xsi:type="dcterms:W3CDTF">2026-03-18T08:49:00Z</dcterms:created>
  <dcterms:modified xsi:type="dcterms:W3CDTF">2026-03-18T09:16:00Z</dcterms:modified>
</cp:coreProperties>
</file>